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F16E6" w14:textId="6C9559E2" w:rsidR="00DE1D67" w:rsidRPr="00A90747" w:rsidRDefault="00DE1D67" w:rsidP="00A90747">
      <w:pPr>
        <w:pStyle w:val="Title"/>
        <w:widowControl w:val="0"/>
        <w:pBdr>
          <w:bottom w:val="none" w:sz="0" w:space="0" w:color="auto"/>
        </w:pBdr>
        <w:autoSpaceDE w:val="0"/>
        <w:autoSpaceDN w:val="0"/>
        <w:spacing w:before="82" w:after="0"/>
        <w:contextualSpacing w:val="0"/>
        <w:rPr>
          <w:rFonts w:ascii="Arial" w:eastAsia="Arial" w:hAnsi="Arial" w:cs="Arial"/>
          <w:b/>
          <w:bCs/>
          <w:color w:val="auto"/>
          <w:spacing w:val="0"/>
          <w:kern w:val="0"/>
          <w:sz w:val="24"/>
          <w:szCs w:val="24"/>
        </w:rPr>
      </w:pPr>
      <w:r w:rsidRPr="00A90747">
        <w:rPr>
          <w:rFonts w:ascii="Arial" w:eastAsia="Arial" w:hAnsi="Arial" w:cs="Arial"/>
          <w:b/>
          <w:bCs/>
          <w:color w:val="auto"/>
          <w:spacing w:val="0"/>
          <w:kern w:val="0"/>
          <w:sz w:val="24"/>
          <w:szCs w:val="24"/>
        </w:rPr>
        <w:t>2024 Summary of Carine Senior High School Offerings for Year 11 and 12 Students.</w:t>
      </w:r>
    </w:p>
    <w:p w14:paraId="7324460E" w14:textId="3D4041FB" w:rsidR="007B5229" w:rsidRPr="00A90747" w:rsidRDefault="00DE1D67" w:rsidP="00A90747">
      <w:pPr>
        <w:spacing w:before="120"/>
        <w:rPr>
          <w:rFonts w:ascii="Arial" w:hAnsi="Arial" w:cs="Arial"/>
        </w:rPr>
      </w:pPr>
      <w:r w:rsidRPr="00A90747">
        <w:rPr>
          <w:rFonts w:ascii="Arial" w:hAnsi="Arial" w:cs="Arial"/>
        </w:rPr>
        <w:t xml:space="preserve">The following qualifications are delivered at Carine Senior High School by our qualified trainers and assessors in a third-party agreement with Registered Training Organisations (RTO’s). We have selected these </w:t>
      </w:r>
      <w:proofErr w:type="gramStart"/>
      <w:r w:rsidRPr="00A90747">
        <w:rPr>
          <w:rFonts w:ascii="Arial" w:hAnsi="Arial" w:cs="Arial"/>
        </w:rPr>
        <w:t>RTO’s</w:t>
      </w:r>
      <w:proofErr w:type="gramEnd"/>
      <w:r w:rsidRPr="00A90747">
        <w:rPr>
          <w:rFonts w:ascii="Arial" w:hAnsi="Arial" w:cs="Arial"/>
        </w:rPr>
        <w:t xml:space="preserve"> from a list of preferred providers endorsed by the Department of Education. These qualifications may support WACE for students upon completion, only. </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3"/>
        <w:gridCol w:w="7654"/>
      </w:tblGrid>
      <w:tr w:rsidR="00DE1D67" w:rsidRPr="00A90747" w14:paraId="3CDB3BB9" w14:textId="77777777" w:rsidTr="00A90747">
        <w:trPr>
          <w:trHeight w:val="275"/>
        </w:trPr>
        <w:tc>
          <w:tcPr>
            <w:tcW w:w="2563" w:type="dxa"/>
          </w:tcPr>
          <w:p w14:paraId="286279D2" w14:textId="77777777" w:rsidR="00DE1D67" w:rsidRPr="00A90747" w:rsidRDefault="00DE1D67" w:rsidP="00A90747">
            <w:pPr>
              <w:pStyle w:val="TableParagraph"/>
              <w:spacing w:line="256" w:lineRule="exact"/>
              <w:ind w:left="109"/>
              <w:jc w:val="center"/>
              <w:rPr>
                <w:b/>
                <w:bCs/>
                <w:i/>
                <w:iCs/>
              </w:rPr>
            </w:pPr>
            <w:r w:rsidRPr="00A90747">
              <w:rPr>
                <w:b/>
                <w:bCs/>
                <w:i/>
                <w:iCs/>
              </w:rPr>
              <w:t>RTO</w:t>
            </w:r>
          </w:p>
        </w:tc>
        <w:tc>
          <w:tcPr>
            <w:tcW w:w="7654" w:type="dxa"/>
          </w:tcPr>
          <w:p w14:paraId="64E83F8F" w14:textId="77777777" w:rsidR="00DE1D67" w:rsidRPr="00A90747" w:rsidRDefault="00DE1D67" w:rsidP="00A90747">
            <w:pPr>
              <w:pStyle w:val="TableParagraph"/>
              <w:spacing w:line="256" w:lineRule="exact"/>
              <w:ind w:left="109"/>
              <w:jc w:val="center"/>
              <w:rPr>
                <w:b/>
                <w:bCs/>
                <w:i/>
                <w:iCs/>
              </w:rPr>
            </w:pPr>
            <w:r w:rsidRPr="00A90747">
              <w:rPr>
                <w:b/>
                <w:bCs/>
                <w:i/>
                <w:iCs/>
              </w:rPr>
              <w:t>Qualification Details</w:t>
            </w:r>
          </w:p>
        </w:tc>
      </w:tr>
      <w:tr w:rsidR="00DE1D67" w14:paraId="458DE138" w14:textId="77777777" w:rsidTr="00A90747">
        <w:trPr>
          <w:trHeight w:val="2237"/>
        </w:trPr>
        <w:tc>
          <w:tcPr>
            <w:tcW w:w="2563" w:type="dxa"/>
          </w:tcPr>
          <w:p w14:paraId="255FC2C4" w14:textId="77777777" w:rsidR="00DE1D67" w:rsidRDefault="00DE1D67" w:rsidP="00022AC1">
            <w:pPr>
              <w:pStyle w:val="TableParagraph"/>
              <w:rPr>
                <w:sz w:val="20"/>
              </w:rPr>
            </w:pPr>
          </w:p>
          <w:p w14:paraId="65BFAF5E" w14:textId="77777777" w:rsidR="00DE1D67" w:rsidRDefault="00DE1D67" w:rsidP="00022AC1">
            <w:pPr>
              <w:pStyle w:val="TableParagraph"/>
              <w:rPr>
                <w:sz w:val="20"/>
              </w:rPr>
            </w:pPr>
          </w:p>
          <w:p w14:paraId="05B7A502" w14:textId="34A88059" w:rsidR="00DE1D67" w:rsidRDefault="00DE1D67" w:rsidP="00022AC1">
            <w:pPr>
              <w:pStyle w:val="TableParagraph"/>
              <w:spacing w:before="10"/>
              <w:rPr>
                <w:sz w:val="13"/>
              </w:rPr>
            </w:pPr>
            <w:r>
              <w:rPr>
                <w:noProof/>
                <w:sz w:val="20"/>
              </w:rPr>
              <w:drawing>
                <wp:anchor distT="0" distB="0" distL="114300" distR="114300" simplePos="0" relativeHeight="251660288" behindDoc="0" locked="0" layoutInCell="1" allowOverlap="1" wp14:anchorId="28F50339" wp14:editId="66ECEB61">
                  <wp:simplePos x="0" y="0"/>
                  <wp:positionH relativeFrom="column">
                    <wp:posOffset>53163</wp:posOffset>
                  </wp:positionH>
                  <wp:positionV relativeFrom="paragraph">
                    <wp:posOffset>164510</wp:posOffset>
                  </wp:positionV>
                  <wp:extent cx="1530642" cy="606742"/>
                  <wp:effectExtent l="0" t="0" r="0" b="3175"/>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0642" cy="606742"/>
                          </a:xfrm>
                          <a:prstGeom prst="rect">
                            <a:avLst/>
                          </a:prstGeom>
                        </pic:spPr>
                      </pic:pic>
                    </a:graphicData>
                  </a:graphic>
                </wp:anchor>
              </w:drawing>
            </w:r>
          </w:p>
          <w:p w14:paraId="0B41F8E2" w14:textId="024F3B74" w:rsidR="00DE1D67" w:rsidRDefault="00DE1D67" w:rsidP="00DE1D67">
            <w:pPr>
              <w:pStyle w:val="TableParagraph"/>
              <w:spacing w:before="79"/>
              <w:jc w:val="center"/>
              <w:rPr>
                <w:sz w:val="16"/>
              </w:rPr>
            </w:pPr>
            <w:r>
              <w:rPr>
                <w:spacing w:val="-1"/>
                <w:sz w:val="16"/>
              </w:rPr>
              <w:t>RTO</w:t>
            </w:r>
            <w:r>
              <w:rPr>
                <w:spacing w:val="-5"/>
                <w:sz w:val="16"/>
              </w:rPr>
              <w:t xml:space="preserve"> </w:t>
            </w:r>
            <w:r>
              <w:rPr>
                <w:spacing w:val="-1"/>
                <w:sz w:val="16"/>
              </w:rPr>
              <w:t>Code</w:t>
            </w:r>
            <w:r>
              <w:rPr>
                <w:spacing w:val="-6"/>
                <w:sz w:val="16"/>
              </w:rPr>
              <w:t xml:space="preserve"> </w:t>
            </w:r>
            <w:r>
              <w:rPr>
                <w:spacing w:val="-1"/>
                <w:sz w:val="16"/>
              </w:rPr>
              <w:t>41549</w:t>
            </w:r>
            <w:r>
              <w:rPr>
                <w:spacing w:val="-5"/>
                <w:sz w:val="16"/>
              </w:rPr>
              <w:t xml:space="preserve"> </w:t>
            </w:r>
          </w:p>
        </w:tc>
        <w:tc>
          <w:tcPr>
            <w:tcW w:w="7654" w:type="dxa"/>
          </w:tcPr>
          <w:p w14:paraId="3025C762" w14:textId="7A2D1C84" w:rsidR="00DE1D67" w:rsidRDefault="00DE1D67" w:rsidP="00224D0C">
            <w:pPr>
              <w:pStyle w:val="TableParagraph"/>
              <w:spacing w:before="61"/>
              <w:ind w:left="139" w:right="78"/>
              <w:rPr>
                <w:b/>
                <w:sz w:val="24"/>
              </w:rPr>
            </w:pPr>
            <w:r w:rsidRPr="00DE1D67">
              <w:rPr>
                <w:b/>
                <w:sz w:val="24"/>
              </w:rPr>
              <w:t xml:space="preserve">CUA20620 Certificate II in Music </w:t>
            </w:r>
            <w:r w:rsidR="00A70B26">
              <w:rPr>
                <w:b/>
                <w:sz w:val="24"/>
              </w:rPr>
              <w:t>(2 years)</w:t>
            </w:r>
          </w:p>
          <w:p w14:paraId="5993B723" w14:textId="11F1AEEB" w:rsidR="00DE1D67" w:rsidRDefault="00DE1D67" w:rsidP="00224D0C">
            <w:pPr>
              <w:pStyle w:val="TableParagraph"/>
              <w:spacing w:before="60"/>
              <w:ind w:left="139" w:right="78"/>
              <w:rPr>
                <w:color w:val="0461C1"/>
                <w:spacing w:val="-1"/>
                <w:sz w:val="16"/>
                <w:u w:val="single" w:color="0461C1"/>
              </w:rPr>
            </w:pPr>
            <w:r>
              <w:rPr>
                <w:spacing w:val="-1"/>
                <w:sz w:val="16"/>
              </w:rPr>
              <w:t>This</w:t>
            </w:r>
            <w:r>
              <w:rPr>
                <w:spacing w:val="-9"/>
                <w:sz w:val="16"/>
              </w:rPr>
              <w:t xml:space="preserve"> </w:t>
            </w:r>
            <w:r>
              <w:rPr>
                <w:spacing w:val="-1"/>
                <w:sz w:val="16"/>
              </w:rPr>
              <w:t>qualification</w:t>
            </w:r>
            <w:r>
              <w:rPr>
                <w:spacing w:val="-8"/>
                <w:sz w:val="16"/>
              </w:rPr>
              <w:t xml:space="preserve"> </w:t>
            </w:r>
            <w:r>
              <w:rPr>
                <w:spacing w:val="-1"/>
                <w:sz w:val="16"/>
              </w:rPr>
              <w:t>is</w:t>
            </w:r>
            <w:r>
              <w:rPr>
                <w:spacing w:val="-2"/>
                <w:sz w:val="16"/>
              </w:rPr>
              <w:t xml:space="preserve"> </w:t>
            </w:r>
            <w:r>
              <w:rPr>
                <w:spacing w:val="-1"/>
                <w:sz w:val="16"/>
              </w:rPr>
              <w:t>delivered</w:t>
            </w:r>
            <w:r>
              <w:rPr>
                <w:spacing w:val="-5"/>
                <w:sz w:val="16"/>
              </w:rPr>
              <w:t xml:space="preserve"> </w:t>
            </w:r>
            <w:r>
              <w:rPr>
                <w:spacing w:val="-1"/>
                <w:sz w:val="16"/>
              </w:rPr>
              <w:t>by</w:t>
            </w:r>
            <w:r>
              <w:rPr>
                <w:spacing w:val="-4"/>
                <w:sz w:val="16"/>
              </w:rPr>
              <w:t xml:space="preserve"> </w:t>
            </w:r>
            <w:r>
              <w:rPr>
                <w:spacing w:val="-1"/>
                <w:sz w:val="16"/>
              </w:rPr>
              <w:t>agreement</w:t>
            </w:r>
            <w:r>
              <w:rPr>
                <w:spacing w:val="-4"/>
                <w:sz w:val="16"/>
              </w:rPr>
              <w:t xml:space="preserve"> </w:t>
            </w:r>
            <w:r>
              <w:rPr>
                <w:spacing w:val="-1"/>
                <w:sz w:val="16"/>
              </w:rPr>
              <w:t>with</w:t>
            </w:r>
            <w:r>
              <w:rPr>
                <w:spacing w:val="-5"/>
                <w:sz w:val="16"/>
              </w:rPr>
              <w:t xml:space="preserve"> </w:t>
            </w:r>
            <w:r>
              <w:rPr>
                <w:spacing w:val="-1"/>
                <w:sz w:val="16"/>
              </w:rPr>
              <w:t>COSAMP</w:t>
            </w:r>
            <w:r>
              <w:rPr>
                <w:spacing w:val="-2"/>
                <w:sz w:val="16"/>
              </w:rPr>
              <w:t xml:space="preserve"> </w:t>
            </w:r>
            <w:r>
              <w:rPr>
                <w:spacing w:val="-1"/>
                <w:sz w:val="16"/>
              </w:rPr>
              <w:t>RTO</w:t>
            </w:r>
            <w:r>
              <w:rPr>
                <w:spacing w:val="-5"/>
                <w:sz w:val="16"/>
              </w:rPr>
              <w:t xml:space="preserve"> </w:t>
            </w:r>
            <w:r>
              <w:rPr>
                <w:spacing w:val="-1"/>
                <w:sz w:val="16"/>
              </w:rPr>
              <w:t>Code</w:t>
            </w:r>
            <w:r>
              <w:rPr>
                <w:spacing w:val="-6"/>
                <w:sz w:val="16"/>
              </w:rPr>
              <w:t xml:space="preserve"> </w:t>
            </w:r>
            <w:r>
              <w:rPr>
                <w:spacing w:val="-1"/>
                <w:sz w:val="16"/>
              </w:rPr>
              <w:t>41549</w:t>
            </w:r>
            <w:r>
              <w:rPr>
                <w:spacing w:val="-5"/>
                <w:sz w:val="16"/>
              </w:rPr>
              <w:t xml:space="preserve"> </w:t>
            </w:r>
            <w:hyperlink r:id="rId6">
              <w:r>
                <w:rPr>
                  <w:color w:val="0461C1"/>
                  <w:spacing w:val="-1"/>
                  <w:sz w:val="16"/>
                  <w:u w:val="single" w:color="0461C1"/>
                </w:rPr>
                <w:t>https://www.cosamp.edu.au/</w:t>
              </w:r>
            </w:hyperlink>
          </w:p>
          <w:p w14:paraId="7FD037B2" w14:textId="0C07B4C2" w:rsidR="00DE1D67" w:rsidRPr="00DE1D67" w:rsidRDefault="00DE1D67" w:rsidP="00224D0C">
            <w:pPr>
              <w:pStyle w:val="TableParagraph"/>
              <w:spacing w:before="60"/>
              <w:ind w:left="139" w:right="78"/>
            </w:pPr>
            <w:r w:rsidRPr="00DE1D67">
              <w:t>Available to current Year 12 students</w:t>
            </w:r>
          </w:p>
          <w:p w14:paraId="5701D0D6" w14:textId="77777777" w:rsidR="00DE1D67" w:rsidRPr="00DE1D67" w:rsidRDefault="00DE1D67" w:rsidP="00224D0C">
            <w:pPr>
              <w:spacing w:before="120"/>
              <w:ind w:left="139" w:right="78"/>
              <w:rPr>
                <w:rFonts w:ascii="Arial" w:hAnsi="Arial" w:cs="Arial"/>
                <w:sz w:val="20"/>
                <w:szCs w:val="20"/>
              </w:rPr>
            </w:pPr>
            <w:r w:rsidRPr="00DE1D67">
              <w:rPr>
                <w:rFonts w:ascii="Arial" w:hAnsi="Arial" w:cs="Arial"/>
                <w:sz w:val="20"/>
                <w:szCs w:val="20"/>
              </w:rPr>
              <w:t>This qualification is for those of you who have an interest in music and are keen to develop skills as a musician or producer with the aim to perform, use music technology and be involved with live music events.</w:t>
            </w:r>
          </w:p>
          <w:p w14:paraId="7BF372F3" w14:textId="48F71BCC" w:rsidR="00DE1D67" w:rsidRDefault="00DE1D67" w:rsidP="00224D0C">
            <w:pPr>
              <w:pStyle w:val="TableParagraph"/>
              <w:tabs>
                <w:tab w:val="left" w:pos="455"/>
                <w:tab w:val="left" w:pos="456"/>
              </w:tabs>
              <w:spacing w:before="2"/>
              <w:ind w:left="139" w:right="78"/>
              <w:rPr>
                <w:sz w:val="20"/>
              </w:rPr>
            </w:pPr>
          </w:p>
        </w:tc>
      </w:tr>
      <w:tr w:rsidR="00DE1D67" w14:paraId="52D52E35" w14:textId="77777777" w:rsidTr="00A90747">
        <w:trPr>
          <w:trHeight w:val="2522"/>
        </w:trPr>
        <w:tc>
          <w:tcPr>
            <w:tcW w:w="2563" w:type="dxa"/>
            <w:tcBorders>
              <w:bottom w:val="single" w:sz="8" w:space="0" w:color="000000"/>
            </w:tcBorders>
          </w:tcPr>
          <w:p w14:paraId="6F05EE71" w14:textId="784E39C8" w:rsidR="00DE1D67" w:rsidRDefault="00DE1D67" w:rsidP="00022AC1">
            <w:pPr>
              <w:pStyle w:val="TableParagraph"/>
              <w:rPr>
                <w:sz w:val="20"/>
              </w:rPr>
            </w:pPr>
          </w:p>
          <w:p w14:paraId="519961BB" w14:textId="0F697AD4" w:rsidR="00DE1D67" w:rsidRDefault="00DE1D67" w:rsidP="00022AC1">
            <w:pPr>
              <w:pStyle w:val="TableParagraph"/>
              <w:rPr>
                <w:sz w:val="20"/>
              </w:rPr>
            </w:pPr>
            <w:r>
              <w:rPr>
                <w:noProof/>
                <w:sz w:val="20"/>
              </w:rPr>
              <w:drawing>
                <wp:anchor distT="0" distB="0" distL="114300" distR="114300" simplePos="0" relativeHeight="251658240" behindDoc="0" locked="0" layoutInCell="1" allowOverlap="1" wp14:anchorId="5C32470C" wp14:editId="0E0556BF">
                  <wp:simplePos x="0" y="0"/>
                  <wp:positionH relativeFrom="column">
                    <wp:posOffset>413411</wp:posOffset>
                  </wp:positionH>
                  <wp:positionV relativeFrom="paragraph">
                    <wp:posOffset>251105</wp:posOffset>
                  </wp:positionV>
                  <wp:extent cx="773795" cy="597407"/>
                  <wp:effectExtent l="0" t="0" r="762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3795" cy="597407"/>
                          </a:xfrm>
                          <a:prstGeom prst="rect">
                            <a:avLst/>
                          </a:prstGeom>
                        </pic:spPr>
                      </pic:pic>
                    </a:graphicData>
                  </a:graphic>
                </wp:anchor>
              </w:drawing>
            </w:r>
          </w:p>
          <w:p w14:paraId="2AD74457" w14:textId="0BE29B38" w:rsidR="00DE1D67" w:rsidRDefault="00DE1D67" w:rsidP="00A90747">
            <w:pPr>
              <w:pStyle w:val="TableParagraph"/>
              <w:spacing w:before="80"/>
              <w:ind w:left="6"/>
              <w:jc w:val="center"/>
              <w:rPr>
                <w:sz w:val="16"/>
              </w:rPr>
            </w:pPr>
            <w:r>
              <w:rPr>
                <w:sz w:val="16"/>
              </w:rPr>
              <w:t>RTO</w:t>
            </w:r>
            <w:r>
              <w:rPr>
                <w:spacing w:val="-10"/>
                <w:sz w:val="16"/>
              </w:rPr>
              <w:t xml:space="preserve"> </w:t>
            </w:r>
            <w:r>
              <w:rPr>
                <w:sz w:val="16"/>
              </w:rPr>
              <w:t>Code</w:t>
            </w:r>
            <w:r>
              <w:rPr>
                <w:spacing w:val="-9"/>
                <w:sz w:val="16"/>
              </w:rPr>
              <w:t xml:space="preserve"> </w:t>
            </w:r>
            <w:r>
              <w:rPr>
                <w:sz w:val="16"/>
              </w:rPr>
              <w:t>40548</w:t>
            </w:r>
          </w:p>
        </w:tc>
        <w:tc>
          <w:tcPr>
            <w:tcW w:w="7654" w:type="dxa"/>
            <w:tcBorders>
              <w:bottom w:val="single" w:sz="8" w:space="0" w:color="000000"/>
            </w:tcBorders>
          </w:tcPr>
          <w:p w14:paraId="0FBEA48B" w14:textId="64766267" w:rsidR="00DE1D67" w:rsidRDefault="00DE1D67" w:rsidP="00224D0C">
            <w:pPr>
              <w:pStyle w:val="TableParagraph"/>
              <w:spacing w:before="61"/>
              <w:ind w:left="139" w:right="78"/>
              <w:rPr>
                <w:b/>
                <w:sz w:val="24"/>
              </w:rPr>
            </w:pPr>
            <w:r w:rsidRPr="00DE1D67">
              <w:rPr>
                <w:b/>
                <w:sz w:val="24"/>
              </w:rPr>
              <w:t xml:space="preserve">SIS20419 Certificate II in Outdoor Recreation </w:t>
            </w:r>
            <w:r w:rsidR="00A70B26">
              <w:rPr>
                <w:b/>
                <w:sz w:val="24"/>
              </w:rPr>
              <w:t>(2 years)</w:t>
            </w:r>
          </w:p>
          <w:p w14:paraId="17222595" w14:textId="7253B11D" w:rsidR="00DE1D67" w:rsidRDefault="00DE1D67" w:rsidP="00224D0C">
            <w:pPr>
              <w:pStyle w:val="TableParagraph"/>
              <w:spacing w:before="61"/>
              <w:ind w:left="139" w:right="78"/>
              <w:rPr>
                <w:sz w:val="16"/>
              </w:rPr>
            </w:pPr>
            <w:r>
              <w:rPr>
                <w:spacing w:val="-1"/>
                <w:sz w:val="16"/>
              </w:rPr>
              <w:t>This</w:t>
            </w:r>
            <w:r>
              <w:rPr>
                <w:spacing w:val="-9"/>
                <w:sz w:val="16"/>
              </w:rPr>
              <w:t xml:space="preserve"> </w:t>
            </w:r>
            <w:r>
              <w:rPr>
                <w:spacing w:val="-1"/>
                <w:sz w:val="16"/>
              </w:rPr>
              <w:t>qualification</w:t>
            </w:r>
            <w:r>
              <w:rPr>
                <w:spacing w:val="-7"/>
                <w:sz w:val="16"/>
              </w:rPr>
              <w:t xml:space="preserve"> </w:t>
            </w:r>
            <w:r>
              <w:rPr>
                <w:spacing w:val="-1"/>
                <w:sz w:val="16"/>
              </w:rPr>
              <w:t>is</w:t>
            </w:r>
            <w:r>
              <w:rPr>
                <w:spacing w:val="-4"/>
                <w:sz w:val="16"/>
              </w:rPr>
              <w:t xml:space="preserve"> </w:t>
            </w:r>
            <w:r>
              <w:rPr>
                <w:spacing w:val="-1"/>
                <w:sz w:val="16"/>
              </w:rPr>
              <w:t>delivered</w:t>
            </w:r>
            <w:r>
              <w:rPr>
                <w:spacing w:val="-5"/>
                <w:sz w:val="16"/>
              </w:rPr>
              <w:t xml:space="preserve"> </w:t>
            </w:r>
            <w:r>
              <w:rPr>
                <w:spacing w:val="-1"/>
                <w:sz w:val="16"/>
              </w:rPr>
              <w:t>by</w:t>
            </w:r>
            <w:r>
              <w:rPr>
                <w:spacing w:val="-4"/>
                <w:sz w:val="16"/>
              </w:rPr>
              <w:t xml:space="preserve"> </w:t>
            </w:r>
            <w:r>
              <w:rPr>
                <w:spacing w:val="-1"/>
                <w:sz w:val="16"/>
              </w:rPr>
              <w:t>agreement</w:t>
            </w:r>
            <w:r>
              <w:rPr>
                <w:spacing w:val="-4"/>
                <w:sz w:val="16"/>
              </w:rPr>
              <w:t xml:space="preserve"> </w:t>
            </w:r>
            <w:r>
              <w:rPr>
                <w:spacing w:val="-1"/>
                <w:sz w:val="16"/>
              </w:rPr>
              <w:t>with</w:t>
            </w:r>
            <w:r>
              <w:rPr>
                <w:spacing w:val="-5"/>
                <w:sz w:val="16"/>
              </w:rPr>
              <w:t xml:space="preserve"> </w:t>
            </w:r>
            <w:r>
              <w:rPr>
                <w:spacing w:val="-1"/>
                <w:sz w:val="16"/>
              </w:rPr>
              <w:t>IVET</w:t>
            </w:r>
            <w:r>
              <w:rPr>
                <w:spacing w:val="-7"/>
                <w:sz w:val="16"/>
              </w:rPr>
              <w:t xml:space="preserve"> </w:t>
            </w:r>
            <w:r>
              <w:rPr>
                <w:spacing w:val="-1"/>
                <w:sz w:val="16"/>
              </w:rPr>
              <w:t>RTO</w:t>
            </w:r>
            <w:r>
              <w:rPr>
                <w:spacing w:val="-8"/>
                <w:sz w:val="16"/>
              </w:rPr>
              <w:t xml:space="preserve"> </w:t>
            </w:r>
            <w:r>
              <w:rPr>
                <w:spacing w:val="-1"/>
                <w:sz w:val="16"/>
              </w:rPr>
              <w:t>Code</w:t>
            </w:r>
            <w:r>
              <w:rPr>
                <w:spacing w:val="-6"/>
                <w:sz w:val="16"/>
              </w:rPr>
              <w:t xml:space="preserve"> </w:t>
            </w:r>
            <w:r>
              <w:rPr>
                <w:spacing w:val="-1"/>
                <w:sz w:val="16"/>
              </w:rPr>
              <w:t>40548</w:t>
            </w:r>
            <w:r>
              <w:rPr>
                <w:spacing w:val="-6"/>
                <w:sz w:val="16"/>
              </w:rPr>
              <w:t xml:space="preserve"> </w:t>
            </w:r>
            <w:hyperlink r:id="rId8">
              <w:r>
                <w:rPr>
                  <w:color w:val="0461C1"/>
                  <w:spacing w:val="-1"/>
                  <w:sz w:val="16"/>
                  <w:u w:val="single" w:color="0461C1"/>
                </w:rPr>
                <w:t>https://www.ivetinstitute.com.au/</w:t>
              </w:r>
            </w:hyperlink>
          </w:p>
          <w:p w14:paraId="14087456" w14:textId="7ACFF3B5" w:rsidR="00DE1D67" w:rsidRDefault="00DE1D67" w:rsidP="00224D0C">
            <w:pPr>
              <w:pStyle w:val="TableParagraph"/>
              <w:spacing w:before="60"/>
              <w:ind w:left="139" w:right="78"/>
            </w:pPr>
            <w:r>
              <w:rPr>
                <w:color w:val="2E2E2E"/>
              </w:rPr>
              <w:t>Available</w:t>
            </w:r>
            <w:r>
              <w:rPr>
                <w:color w:val="2E2E2E"/>
                <w:spacing w:val="-9"/>
              </w:rPr>
              <w:t xml:space="preserve"> </w:t>
            </w:r>
            <w:r>
              <w:rPr>
                <w:color w:val="2E2E2E"/>
              </w:rPr>
              <w:t>to</w:t>
            </w:r>
            <w:r>
              <w:rPr>
                <w:color w:val="2E2E2E"/>
                <w:spacing w:val="-9"/>
              </w:rPr>
              <w:t xml:space="preserve"> </w:t>
            </w:r>
            <w:r>
              <w:rPr>
                <w:color w:val="2E2E2E"/>
              </w:rPr>
              <w:t>Year</w:t>
            </w:r>
            <w:r>
              <w:rPr>
                <w:color w:val="2E2E2E"/>
                <w:spacing w:val="-6"/>
              </w:rPr>
              <w:t xml:space="preserve"> </w:t>
            </w:r>
            <w:r>
              <w:rPr>
                <w:color w:val="2E2E2E"/>
              </w:rPr>
              <w:t>11 and current Year 12 students.</w:t>
            </w:r>
          </w:p>
          <w:p w14:paraId="4853D312" w14:textId="0A53C8E5" w:rsidR="00DE1D67" w:rsidRDefault="00DE1D67" w:rsidP="00224D0C">
            <w:pPr>
              <w:pStyle w:val="TableParagraph"/>
              <w:spacing w:before="59" w:line="259" w:lineRule="auto"/>
              <w:ind w:left="139" w:right="78"/>
              <w:rPr>
                <w:sz w:val="20"/>
              </w:rPr>
            </w:pPr>
            <w:r w:rsidRPr="00DE1D67">
              <w:rPr>
                <w:color w:val="2E2E2E"/>
                <w:sz w:val="20"/>
              </w:rPr>
              <w:t>Completion of this certificate offers you the opportunity to take on</w:t>
            </w:r>
            <w:r>
              <w:rPr>
                <w:color w:val="2E2E2E"/>
                <w:sz w:val="20"/>
              </w:rPr>
              <w:t xml:space="preserve"> </w:t>
            </w:r>
            <w:r w:rsidRPr="00DE1D67">
              <w:rPr>
                <w:color w:val="2E2E2E"/>
                <w:sz w:val="20"/>
              </w:rPr>
              <w:t xml:space="preserve">leadership roles. The practical elements of the certificate include first aid, snorkelling, bushwalking, canoeing, cycling, setting up a camp site and navigation. The certificate will enable you to experience the outdoors and develop technical skills appropriate to being in this environment. Self-awareness, interpersonal skills and leadership opportunities are major areas of focus. </w:t>
            </w:r>
          </w:p>
        </w:tc>
      </w:tr>
      <w:tr w:rsidR="00A90747" w14:paraId="5D8F9986" w14:textId="77777777" w:rsidTr="00A90747">
        <w:trPr>
          <w:trHeight w:val="2266"/>
        </w:trPr>
        <w:tc>
          <w:tcPr>
            <w:tcW w:w="2563" w:type="dxa"/>
            <w:tcBorders>
              <w:bottom w:val="single" w:sz="8" w:space="0" w:color="000000"/>
            </w:tcBorders>
          </w:tcPr>
          <w:p w14:paraId="65AAE7A9" w14:textId="775B322E" w:rsidR="00A90747" w:rsidRDefault="00A90747" w:rsidP="00022AC1">
            <w:pPr>
              <w:pStyle w:val="TableParagraph"/>
              <w:rPr>
                <w:sz w:val="20"/>
              </w:rPr>
            </w:pPr>
          </w:p>
          <w:p w14:paraId="68862951" w14:textId="00A11609" w:rsidR="00A90747" w:rsidRDefault="00A90747" w:rsidP="00022AC1">
            <w:pPr>
              <w:pStyle w:val="TableParagraph"/>
              <w:rPr>
                <w:sz w:val="20"/>
              </w:rPr>
            </w:pPr>
            <w:r>
              <w:rPr>
                <w:noProof/>
                <w:sz w:val="20"/>
              </w:rPr>
              <w:drawing>
                <wp:anchor distT="0" distB="0" distL="114300" distR="114300" simplePos="0" relativeHeight="251676672" behindDoc="0" locked="0" layoutInCell="1" allowOverlap="1" wp14:anchorId="69018829" wp14:editId="3A7B3C25">
                  <wp:simplePos x="0" y="0"/>
                  <wp:positionH relativeFrom="column">
                    <wp:posOffset>412779</wp:posOffset>
                  </wp:positionH>
                  <wp:positionV relativeFrom="paragraph">
                    <wp:posOffset>186690</wp:posOffset>
                  </wp:positionV>
                  <wp:extent cx="773795" cy="597407"/>
                  <wp:effectExtent l="0" t="0" r="762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3795" cy="597407"/>
                          </a:xfrm>
                          <a:prstGeom prst="rect">
                            <a:avLst/>
                          </a:prstGeom>
                        </pic:spPr>
                      </pic:pic>
                    </a:graphicData>
                  </a:graphic>
                </wp:anchor>
              </w:drawing>
            </w:r>
          </w:p>
          <w:p w14:paraId="7DEBE9FB" w14:textId="77777777" w:rsidR="00A90747" w:rsidRDefault="00A90747" w:rsidP="00A90747">
            <w:pPr>
              <w:pStyle w:val="TableParagraph"/>
              <w:spacing w:before="80"/>
              <w:ind w:left="6"/>
              <w:jc w:val="center"/>
              <w:rPr>
                <w:sz w:val="16"/>
              </w:rPr>
            </w:pPr>
            <w:r>
              <w:rPr>
                <w:sz w:val="16"/>
              </w:rPr>
              <w:t>RTO</w:t>
            </w:r>
            <w:r>
              <w:rPr>
                <w:spacing w:val="-10"/>
                <w:sz w:val="16"/>
              </w:rPr>
              <w:t xml:space="preserve"> </w:t>
            </w:r>
            <w:r>
              <w:rPr>
                <w:sz w:val="16"/>
              </w:rPr>
              <w:t>Code</w:t>
            </w:r>
            <w:r>
              <w:rPr>
                <w:spacing w:val="-9"/>
                <w:sz w:val="16"/>
              </w:rPr>
              <w:t xml:space="preserve"> </w:t>
            </w:r>
            <w:r>
              <w:rPr>
                <w:sz w:val="16"/>
              </w:rPr>
              <w:t>40548</w:t>
            </w:r>
          </w:p>
        </w:tc>
        <w:tc>
          <w:tcPr>
            <w:tcW w:w="7654" w:type="dxa"/>
            <w:tcBorders>
              <w:bottom w:val="single" w:sz="8" w:space="0" w:color="000000"/>
            </w:tcBorders>
          </w:tcPr>
          <w:p w14:paraId="5E7C2F0E" w14:textId="7CDB78B9" w:rsidR="00A90747" w:rsidRDefault="00A90747" w:rsidP="00022AC1">
            <w:pPr>
              <w:pStyle w:val="TableParagraph"/>
              <w:spacing w:before="61"/>
              <w:ind w:left="139" w:right="78"/>
              <w:rPr>
                <w:b/>
                <w:sz w:val="24"/>
              </w:rPr>
            </w:pPr>
            <w:r w:rsidRPr="00A90747">
              <w:rPr>
                <w:b/>
                <w:sz w:val="24"/>
              </w:rPr>
              <w:t xml:space="preserve">SIS30122 Certificate III in Sport Aquatics and Recreation </w:t>
            </w:r>
            <w:r>
              <w:rPr>
                <w:b/>
                <w:sz w:val="24"/>
              </w:rPr>
              <w:t>(2 years)</w:t>
            </w:r>
          </w:p>
          <w:p w14:paraId="5D260314" w14:textId="77777777" w:rsidR="00A90747" w:rsidRDefault="00A90747" w:rsidP="00022AC1">
            <w:pPr>
              <w:pStyle w:val="TableParagraph"/>
              <w:spacing w:before="61"/>
              <w:ind w:left="139" w:right="78"/>
              <w:rPr>
                <w:sz w:val="16"/>
              </w:rPr>
            </w:pPr>
            <w:r>
              <w:rPr>
                <w:spacing w:val="-1"/>
                <w:sz w:val="16"/>
              </w:rPr>
              <w:t>This</w:t>
            </w:r>
            <w:r>
              <w:rPr>
                <w:spacing w:val="-9"/>
                <w:sz w:val="16"/>
              </w:rPr>
              <w:t xml:space="preserve"> </w:t>
            </w:r>
            <w:r>
              <w:rPr>
                <w:spacing w:val="-1"/>
                <w:sz w:val="16"/>
              </w:rPr>
              <w:t>qualification</w:t>
            </w:r>
            <w:r>
              <w:rPr>
                <w:spacing w:val="-7"/>
                <w:sz w:val="16"/>
              </w:rPr>
              <w:t xml:space="preserve"> </w:t>
            </w:r>
            <w:r>
              <w:rPr>
                <w:spacing w:val="-1"/>
                <w:sz w:val="16"/>
              </w:rPr>
              <w:t>is</w:t>
            </w:r>
            <w:r>
              <w:rPr>
                <w:spacing w:val="-4"/>
                <w:sz w:val="16"/>
              </w:rPr>
              <w:t xml:space="preserve"> </w:t>
            </w:r>
            <w:r>
              <w:rPr>
                <w:spacing w:val="-1"/>
                <w:sz w:val="16"/>
              </w:rPr>
              <w:t>delivered</w:t>
            </w:r>
            <w:r>
              <w:rPr>
                <w:spacing w:val="-5"/>
                <w:sz w:val="16"/>
              </w:rPr>
              <w:t xml:space="preserve"> </w:t>
            </w:r>
            <w:r>
              <w:rPr>
                <w:spacing w:val="-1"/>
                <w:sz w:val="16"/>
              </w:rPr>
              <w:t>by</w:t>
            </w:r>
            <w:r>
              <w:rPr>
                <w:spacing w:val="-4"/>
                <w:sz w:val="16"/>
              </w:rPr>
              <w:t xml:space="preserve"> </w:t>
            </w:r>
            <w:r>
              <w:rPr>
                <w:spacing w:val="-1"/>
                <w:sz w:val="16"/>
              </w:rPr>
              <w:t>agreement</w:t>
            </w:r>
            <w:r>
              <w:rPr>
                <w:spacing w:val="-4"/>
                <w:sz w:val="16"/>
              </w:rPr>
              <w:t xml:space="preserve"> </w:t>
            </w:r>
            <w:r>
              <w:rPr>
                <w:spacing w:val="-1"/>
                <w:sz w:val="16"/>
              </w:rPr>
              <w:t>with</w:t>
            </w:r>
            <w:r>
              <w:rPr>
                <w:spacing w:val="-5"/>
                <w:sz w:val="16"/>
              </w:rPr>
              <w:t xml:space="preserve"> </w:t>
            </w:r>
            <w:r>
              <w:rPr>
                <w:spacing w:val="-1"/>
                <w:sz w:val="16"/>
              </w:rPr>
              <w:t>IVET</w:t>
            </w:r>
            <w:r>
              <w:rPr>
                <w:spacing w:val="-7"/>
                <w:sz w:val="16"/>
              </w:rPr>
              <w:t xml:space="preserve"> </w:t>
            </w:r>
            <w:r>
              <w:rPr>
                <w:spacing w:val="-1"/>
                <w:sz w:val="16"/>
              </w:rPr>
              <w:t>RTO</w:t>
            </w:r>
            <w:r>
              <w:rPr>
                <w:spacing w:val="-8"/>
                <w:sz w:val="16"/>
              </w:rPr>
              <w:t xml:space="preserve"> </w:t>
            </w:r>
            <w:r>
              <w:rPr>
                <w:spacing w:val="-1"/>
                <w:sz w:val="16"/>
              </w:rPr>
              <w:t>Code</w:t>
            </w:r>
            <w:r>
              <w:rPr>
                <w:spacing w:val="-6"/>
                <w:sz w:val="16"/>
              </w:rPr>
              <w:t xml:space="preserve"> </w:t>
            </w:r>
            <w:r>
              <w:rPr>
                <w:spacing w:val="-1"/>
                <w:sz w:val="16"/>
              </w:rPr>
              <w:t>40548</w:t>
            </w:r>
            <w:r>
              <w:rPr>
                <w:spacing w:val="-6"/>
                <w:sz w:val="16"/>
              </w:rPr>
              <w:t xml:space="preserve"> </w:t>
            </w:r>
            <w:hyperlink r:id="rId9">
              <w:r>
                <w:rPr>
                  <w:color w:val="0461C1"/>
                  <w:spacing w:val="-1"/>
                  <w:sz w:val="16"/>
                  <w:u w:val="single" w:color="0461C1"/>
                </w:rPr>
                <w:t>https://www.ivetinstitute.com.au/</w:t>
              </w:r>
            </w:hyperlink>
          </w:p>
          <w:p w14:paraId="1650EBB0" w14:textId="0AB35802" w:rsidR="00A90747" w:rsidRDefault="00A90747" w:rsidP="00022AC1">
            <w:pPr>
              <w:pStyle w:val="TableParagraph"/>
              <w:spacing w:before="60"/>
              <w:ind w:left="139" w:right="78"/>
            </w:pPr>
            <w:r>
              <w:rPr>
                <w:color w:val="2E2E2E"/>
              </w:rPr>
              <w:t>Available</w:t>
            </w:r>
            <w:r>
              <w:rPr>
                <w:color w:val="2E2E2E"/>
                <w:spacing w:val="-9"/>
              </w:rPr>
              <w:t xml:space="preserve"> </w:t>
            </w:r>
            <w:r>
              <w:rPr>
                <w:color w:val="2E2E2E"/>
              </w:rPr>
              <w:t>to</w:t>
            </w:r>
            <w:r>
              <w:rPr>
                <w:color w:val="2E2E2E"/>
                <w:spacing w:val="-9"/>
              </w:rPr>
              <w:t xml:space="preserve"> </w:t>
            </w:r>
            <w:r>
              <w:rPr>
                <w:color w:val="2E2E2E"/>
              </w:rPr>
              <w:t>Year</w:t>
            </w:r>
            <w:r>
              <w:rPr>
                <w:color w:val="2E2E2E"/>
                <w:spacing w:val="-6"/>
              </w:rPr>
              <w:t xml:space="preserve"> </w:t>
            </w:r>
            <w:r>
              <w:rPr>
                <w:color w:val="2E2E2E"/>
              </w:rPr>
              <w:t>11 students.</w:t>
            </w:r>
          </w:p>
          <w:p w14:paraId="396E751D" w14:textId="2D056FA8" w:rsidR="00A90747" w:rsidRDefault="00A90747" w:rsidP="00022AC1">
            <w:pPr>
              <w:pStyle w:val="TableParagraph"/>
              <w:spacing w:before="59" w:line="259" w:lineRule="auto"/>
              <w:ind w:left="139" w:right="78"/>
              <w:rPr>
                <w:sz w:val="20"/>
              </w:rPr>
            </w:pPr>
            <w:r w:rsidRPr="00A90747">
              <w:rPr>
                <w:color w:val="2E2E2E"/>
                <w:sz w:val="20"/>
              </w:rPr>
              <w:t>Throughout this qualification, you will learn how to deliver recreation sessions, coaching, using technology, officiating, and working with diverse people. The skills and knowledge developed by completing these units provide students with a strong foundation for whichever direction they take in the industry.</w:t>
            </w:r>
          </w:p>
        </w:tc>
      </w:tr>
      <w:tr w:rsidR="00DE1D67" w14:paraId="419BC8C7" w14:textId="77777777" w:rsidTr="00A90747">
        <w:trPr>
          <w:trHeight w:val="2101"/>
        </w:trPr>
        <w:tc>
          <w:tcPr>
            <w:tcW w:w="2563" w:type="dxa"/>
            <w:tcBorders>
              <w:top w:val="single" w:sz="8" w:space="0" w:color="000000"/>
              <w:bottom w:val="single" w:sz="8" w:space="0" w:color="000000"/>
            </w:tcBorders>
          </w:tcPr>
          <w:p w14:paraId="575A8AD5" w14:textId="717724E7" w:rsidR="00DE1D67" w:rsidRDefault="00A90747" w:rsidP="00022AC1">
            <w:pPr>
              <w:pStyle w:val="TableParagraph"/>
              <w:rPr>
                <w:sz w:val="20"/>
              </w:rPr>
            </w:pPr>
            <w:r>
              <w:rPr>
                <w:noProof/>
                <w:sz w:val="20"/>
              </w:rPr>
              <w:drawing>
                <wp:anchor distT="0" distB="0" distL="114300" distR="114300" simplePos="0" relativeHeight="251659264" behindDoc="0" locked="0" layoutInCell="1" allowOverlap="1" wp14:anchorId="15D0E1D1" wp14:editId="7367EFEA">
                  <wp:simplePos x="0" y="0"/>
                  <wp:positionH relativeFrom="column">
                    <wp:posOffset>391485</wp:posOffset>
                  </wp:positionH>
                  <wp:positionV relativeFrom="paragraph">
                    <wp:posOffset>250131</wp:posOffset>
                  </wp:positionV>
                  <wp:extent cx="773795" cy="597407"/>
                  <wp:effectExtent l="0" t="0" r="762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3795" cy="597407"/>
                          </a:xfrm>
                          <a:prstGeom prst="rect">
                            <a:avLst/>
                          </a:prstGeom>
                        </pic:spPr>
                      </pic:pic>
                    </a:graphicData>
                  </a:graphic>
                </wp:anchor>
              </w:drawing>
            </w:r>
          </w:p>
          <w:p w14:paraId="27D5B943" w14:textId="208557C9" w:rsidR="00DE1D67" w:rsidRDefault="00DE1D67" w:rsidP="00A90747">
            <w:pPr>
              <w:pStyle w:val="TableParagraph"/>
              <w:spacing w:before="80"/>
              <w:ind w:left="6"/>
              <w:jc w:val="center"/>
              <w:rPr>
                <w:sz w:val="20"/>
              </w:rPr>
            </w:pPr>
            <w:r>
              <w:rPr>
                <w:sz w:val="16"/>
              </w:rPr>
              <w:t>RTO</w:t>
            </w:r>
            <w:r>
              <w:rPr>
                <w:spacing w:val="-10"/>
                <w:sz w:val="16"/>
              </w:rPr>
              <w:t xml:space="preserve"> </w:t>
            </w:r>
            <w:r>
              <w:rPr>
                <w:sz w:val="16"/>
              </w:rPr>
              <w:t>Code</w:t>
            </w:r>
            <w:r>
              <w:rPr>
                <w:spacing w:val="-9"/>
                <w:sz w:val="16"/>
              </w:rPr>
              <w:t xml:space="preserve"> </w:t>
            </w:r>
            <w:r>
              <w:rPr>
                <w:sz w:val="16"/>
              </w:rPr>
              <w:t>40548</w:t>
            </w:r>
          </w:p>
        </w:tc>
        <w:tc>
          <w:tcPr>
            <w:tcW w:w="7654" w:type="dxa"/>
            <w:tcBorders>
              <w:top w:val="single" w:sz="8" w:space="0" w:color="000000"/>
              <w:bottom w:val="single" w:sz="8" w:space="0" w:color="000000"/>
            </w:tcBorders>
          </w:tcPr>
          <w:p w14:paraId="033116F5" w14:textId="4B19FAF2" w:rsidR="00DE1D67" w:rsidRDefault="00DE1D67" w:rsidP="00224D0C">
            <w:pPr>
              <w:pStyle w:val="TableParagraph"/>
              <w:spacing w:before="60"/>
              <w:ind w:left="139" w:right="78"/>
              <w:rPr>
                <w:b/>
                <w:sz w:val="24"/>
              </w:rPr>
            </w:pPr>
            <w:r w:rsidRPr="00DE1D67">
              <w:rPr>
                <w:b/>
                <w:sz w:val="24"/>
              </w:rPr>
              <w:t xml:space="preserve">BSB20120 Certificate II in Workplace Skills </w:t>
            </w:r>
            <w:r w:rsidR="00A70B26">
              <w:rPr>
                <w:b/>
                <w:sz w:val="24"/>
              </w:rPr>
              <w:t>(1 year)</w:t>
            </w:r>
          </w:p>
          <w:p w14:paraId="22E23D85" w14:textId="77777777" w:rsidR="00224D0C" w:rsidRDefault="00DE1D67" w:rsidP="00224D0C">
            <w:pPr>
              <w:pStyle w:val="TableParagraph"/>
              <w:spacing w:before="61"/>
              <w:ind w:left="139" w:right="78"/>
              <w:rPr>
                <w:sz w:val="16"/>
              </w:rPr>
            </w:pPr>
            <w:r>
              <w:rPr>
                <w:spacing w:val="-1"/>
                <w:sz w:val="16"/>
              </w:rPr>
              <w:t>This</w:t>
            </w:r>
            <w:r>
              <w:rPr>
                <w:spacing w:val="-9"/>
                <w:sz w:val="16"/>
              </w:rPr>
              <w:t xml:space="preserve"> </w:t>
            </w:r>
            <w:r>
              <w:rPr>
                <w:spacing w:val="-1"/>
                <w:sz w:val="16"/>
              </w:rPr>
              <w:t>qualification</w:t>
            </w:r>
            <w:r>
              <w:rPr>
                <w:spacing w:val="-8"/>
                <w:sz w:val="16"/>
              </w:rPr>
              <w:t xml:space="preserve"> </w:t>
            </w:r>
            <w:r>
              <w:rPr>
                <w:spacing w:val="-1"/>
                <w:sz w:val="16"/>
              </w:rPr>
              <w:t>is</w:t>
            </w:r>
            <w:r>
              <w:rPr>
                <w:spacing w:val="-2"/>
                <w:sz w:val="16"/>
              </w:rPr>
              <w:t xml:space="preserve"> </w:t>
            </w:r>
            <w:r>
              <w:rPr>
                <w:spacing w:val="-1"/>
                <w:sz w:val="16"/>
              </w:rPr>
              <w:t>delivered</w:t>
            </w:r>
            <w:r>
              <w:rPr>
                <w:spacing w:val="-5"/>
                <w:sz w:val="16"/>
              </w:rPr>
              <w:t xml:space="preserve"> </w:t>
            </w:r>
            <w:r>
              <w:rPr>
                <w:spacing w:val="-1"/>
                <w:sz w:val="16"/>
              </w:rPr>
              <w:t>by</w:t>
            </w:r>
            <w:r>
              <w:rPr>
                <w:spacing w:val="-4"/>
                <w:sz w:val="16"/>
              </w:rPr>
              <w:t xml:space="preserve"> </w:t>
            </w:r>
            <w:r>
              <w:rPr>
                <w:spacing w:val="-1"/>
                <w:sz w:val="16"/>
              </w:rPr>
              <w:t>agreement</w:t>
            </w:r>
            <w:r>
              <w:rPr>
                <w:spacing w:val="-4"/>
                <w:sz w:val="16"/>
              </w:rPr>
              <w:t xml:space="preserve"> </w:t>
            </w:r>
            <w:r>
              <w:rPr>
                <w:spacing w:val="-1"/>
                <w:sz w:val="16"/>
              </w:rPr>
              <w:t>with</w:t>
            </w:r>
            <w:r>
              <w:rPr>
                <w:spacing w:val="-5"/>
                <w:sz w:val="16"/>
              </w:rPr>
              <w:t xml:space="preserve"> </w:t>
            </w:r>
            <w:r>
              <w:rPr>
                <w:spacing w:val="-1"/>
                <w:sz w:val="16"/>
              </w:rPr>
              <w:t>COSAMP</w:t>
            </w:r>
            <w:r>
              <w:rPr>
                <w:spacing w:val="-2"/>
                <w:sz w:val="16"/>
              </w:rPr>
              <w:t xml:space="preserve"> </w:t>
            </w:r>
            <w:r>
              <w:rPr>
                <w:spacing w:val="-1"/>
                <w:sz w:val="16"/>
              </w:rPr>
              <w:t>RTO</w:t>
            </w:r>
            <w:r>
              <w:rPr>
                <w:spacing w:val="-5"/>
                <w:sz w:val="16"/>
              </w:rPr>
              <w:t xml:space="preserve"> </w:t>
            </w:r>
            <w:r>
              <w:rPr>
                <w:spacing w:val="-1"/>
                <w:sz w:val="16"/>
              </w:rPr>
              <w:t>Code</w:t>
            </w:r>
            <w:r>
              <w:rPr>
                <w:spacing w:val="-6"/>
                <w:sz w:val="16"/>
              </w:rPr>
              <w:t xml:space="preserve"> </w:t>
            </w:r>
            <w:r>
              <w:rPr>
                <w:spacing w:val="-1"/>
                <w:sz w:val="16"/>
              </w:rPr>
              <w:t>41549</w:t>
            </w:r>
            <w:r>
              <w:rPr>
                <w:spacing w:val="-5"/>
                <w:sz w:val="16"/>
              </w:rPr>
              <w:t xml:space="preserve"> </w:t>
            </w:r>
            <w:hyperlink r:id="rId10">
              <w:r w:rsidR="00224D0C">
                <w:rPr>
                  <w:color w:val="0461C1"/>
                  <w:spacing w:val="-1"/>
                  <w:sz w:val="16"/>
                  <w:u w:val="single" w:color="0461C1"/>
                </w:rPr>
                <w:t>https://www.ivetinstitute.com.au/</w:t>
              </w:r>
            </w:hyperlink>
          </w:p>
          <w:p w14:paraId="626F6644" w14:textId="363E3CA2" w:rsidR="00DE1D67" w:rsidRDefault="00DE1D67" w:rsidP="00224D0C">
            <w:pPr>
              <w:pStyle w:val="TableParagraph"/>
              <w:spacing w:before="61"/>
              <w:ind w:left="139" w:right="78"/>
            </w:pPr>
            <w:r>
              <w:rPr>
                <w:color w:val="2E2E2E"/>
              </w:rPr>
              <w:t>Available</w:t>
            </w:r>
            <w:r>
              <w:rPr>
                <w:color w:val="2E2E2E"/>
                <w:spacing w:val="-8"/>
              </w:rPr>
              <w:t xml:space="preserve"> </w:t>
            </w:r>
            <w:r>
              <w:rPr>
                <w:color w:val="2E2E2E"/>
              </w:rPr>
              <w:t>to</w:t>
            </w:r>
            <w:r>
              <w:rPr>
                <w:color w:val="2E2E2E"/>
                <w:spacing w:val="-5"/>
              </w:rPr>
              <w:t xml:space="preserve"> </w:t>
            </w:r>
            <w:r>
              <w:rPr>
                <w:color w:val="2E2E2E"/>
              </w:rPr>
              <w:t>Year</w:t>
            </w:r>
            <w:r>
              <w:rPr>
                <w:color w:val="2E2E2E"/>
                <w:spacing w:val="-3"/>
              </w:rPr>
              <w:t xml:space="preserve"> </w:t>
            </w:r>
            <w:r>
              <w:rPr>
                <w:color w:val="2E2E2E"/>
              </w:rPr>
              <w:t>11 and Year 12 students.</w:t>
            </w:r>
          </w:p>
          <w:p w14:paraId="28A79F6C" w14:textId="1910E1D2" w:rsidR="00DE1D67" w:rsidRDefault="00DE1D67" w:rsidP="00224D0C">
            <w:pPr>
              <w:pStyle w:val="TableParagraph"/>
              <w:spacing w:before="59" w:line="259" w:lineRule="auto"/>
              <w:ind w:left="139" w:right="78"/>
              <w:rPr>
                <w:sz w:val="20"/>
              </w:rPr>
            </w:pPr>
            <w:r w:rsidRPr="00DE1D67">
              <w:rPr>
                <w:color w:val="2E2E2E"/>
                <w:sz w:val="20"/>
              </w:rPr>
              <w:t>In this certificate you will develop a range of ICT skills such as: creating business documents, presentations, spreadsheets and develop workplace skills such as organisation and teamwork.</w:t>
            </w:r>
          </w:p>
        </w:tc>
      </w:tr>
      <w:tr w:rsidR="00DE1D67" w14:paraId="03508648" w14:textId="77777777" w:rsidTr="00A90747">
        <w:trPr>
          <w:trHeight w:val="2268"/>
        </w:trPr>
        <w:tc>
          <w:tcPr>
            <w:tcW w:w="2563" w:type="dxa"/>
            <w:tcBorders>
              <w:top w:val="single" w:sz="8" w:space="0" w:color="000000"/>
              <w:bottom w:val="single" w:sz="8" w:space="0" w:color="000000"/>
            </w:tcBorders>
          </w:tcPr>
          <w:p w14:paraId="407DEFD9" w14:textId="77777777" w:rsidR="00224D0C" w:rsidRDefault="00224D0C" w:rsidP="00224D0C">
            <w:pPr>
              <w:pStyle w:val="TableParagraph"/>
              <w:spacing w:before="60"/>
              <w:ind w:left="139" w:right="78"/>
              <w:rPr>
                <w:spacing w:val="-1"/>
                <w:sz w:val="16"/>
              </w:rPr>
            </w:pPr>
          </w:p>
          <w:p w14:paraId="0DD200C6" w14:textId="5B35F828" w:rsidR="00224D0C" w:rsidRDefault="00224D0C" w:rsidP="00224D0C">
            <w:pPr>
              <w:pStyle w:val="TableParagraph"/>
              <w:spacing w:before="60"/>
              <w:ind w:left="139" w:right="78"/>
              <w:rPr>
                <w:spacing w:val="-1"/>
                <w:sz w:val="16"/>
              </w:rPr>
            </w:pPr>
            <w:r>
              <w:rPr>
                <w:noProof/>
                <w:sz w:val="20"/>
              </w:rPr>
              <w:drawing>
                <wp:anchor distT="0" distB="0" distL="114300" distR="114300" simplePos="0" relativeHeight="251661312" behindDoc="0" locked="0" layoutInCell="1" allowOverlap="1" wp14:anchorId="7C2FFFB2" wp14:editId="23FCAFD8">
                  <wp:simplePos x="0" y="0"/>
                  <wp:positionH relativeFrom="column">
                    <wp:posOffset>63338</wp:posOffset>
                  </wp:positionH>
                  <wp:positionV relativeFrom="paragraph">
                    <wp:posOffset>258844</wp:posOffset>
                  </wp:positionV>
                  <wp:extent cx="1483995" cy="594995"/>
                  <wp:effectExtent l="0" t="0" r="1905"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3995" cy="594995"/>
                          </a:xfrm>
                          <a:prstGeom prst="rect">
                            <a:avLst/>
                          </a:prstGeom>
                        </pic:spPr>
                      </pic:pic>
                    </a:graphicData>
                  </a:graphic>
                  <wp14:sizeRelH relativeFrom="margin">
                    <wp14:pctWidth>0</wp14:pctWidth>
                  </wp14:sizeRelH>
                  <wp14:sizeRelV relativeFrom="margin">
                    <wp14:pctHeight>0</wp14:pctHeight>
                  </wp14:sizeRelV>
                </wp:anchor>
              </w:drawing>
            </w:r>
          </w:p>
          <w:p w14:paraId="28F31369" w14:textId="6B4D5514" w:rsidR="00224D0C" w:rsidRDefault="00224D0C" w:rsidP="00224D0C">
            <w:pPr>
              <w:pStyle w:val="TableParagraph"/>
              <w:spacing w:before="60"/>
              <w:ind w:left="139" w:right="78"/>
              <w:jc w:val="center"/>
              <w:rPr>
                <w:sz w:val="16"/>
              </w:rPr>
            </w:pPr>
            <w:r>
              <w:rPr>
                <w:spacing w:val="-1"/>
                <w:sz w:val="16"/>
              </w:rPr>
              <w:t xml:space="preserve">RTO Code </w:t>
            </w:r>
            <w:r>
              <w:rPr>
                <w:sz w:val="16"/>
              </w:rPr>
              <w:t>2401</w:t>
            </w:r>
          </w:p>
          <w:p w14:paraId="776C1861" w14:textId="21D4B8D2" w:rsidR="00DE1D67" w:rsidRDefault="00DE1D67" w:rsidP="00022AC1">
            <w:pPr>
              <w:pStyle w:val="TableParagraph"/>
              <w:rPr>
                <w:sz w:val="20"/>
              </w:rPr>
            </w:pPr>
          </w:p>
        </w:tc>
        <w:tc>
          <w:tcPr>
            <w:tcW w:w="7654" w:type="dxa"/>
            <w:tcBorders>
              <w:top w:val="single" w:sz="8" w:space="0" w:color="000000"/>
              <w:bottom w:val="single" w:sz="8" w:space="0" w:color="000000"/>
            </w:tcBorders>
          </w:tcPr>
          <w:p w14:paraId="1330DB98" w14:textId="1307AE24" w:rsidR="00224D0C" w:rsidRDefault="00224D0C" w:rsidP="00224D0C">
            <w:pPr>
              <w:pStyle w:val="TableParagraph"/>
              <w:spacing w:before="60"/>
              <w:ind w:left="139" w:right="78"/>
              <w:rPr>
                <w:b/>
                <w:sz w:val="24"/>
              </w:rPr>
            </w:pPr>
            <w:r w:rsidRPr="00DE1D67">
              <w:rPr>
                <w:b/>
                <w:sz w:val="24"/>
              </w:rPr>
              <w:t xml:space="preserve">BSB20120 Certificate II in Workplace Skills </w:t>
            </w:r>
            <w:r w:rsidR="00A70B26">
              <w:rPr>
                <w:b/>
                <w:sz w:val="24"/>
              </w:rPr>
              <w:t>(1 year)</w:t>
            </w:r>
          </w:p>
          <w:p w14:paraId="125881B9" w14:textId="75BAD439" w:rsidR="00224D0C" w:rsidRDefault="00224D0C" w:rsidP="00224D0C">
            <w:pPr>
              <w:pStyle w:val="TableParagraph"/>
              <w:spacing w:before="60"/>
              <w:ind w:left="139" w:right="78"/>
              <w:rPr>
                <w:sz w:val="16"/>
              </w:rPr>
            </w:pPr>
            <w:r>
              <w:rPr>
                <w:spacing w:val="-1"/>
                <w:sz w:val="16"/>
              </w:rPr>
              <w:t>This</w:t>
            </w:r>
            <w:r>
              <w:rPr>
                <w:spacing w:val="-9"/>
                <w:sz w:val="16"/>
              </w:rPr>
              <w:t xml:space="preserve"> </w:t>
            </w:r>
            <w:r>
              <w:rPr>
                <w:spacing w:val="-1"/>
                <w:sz w:val="16"/>
              </w:rPr>
              <w:t>qualification</w:t>
            </w:r>
            <w:r>
              <w:rPr>
                <w:spacing w:val="-8"/>
                <w:sz w:val="16"/>
              </w:rPr>
              <w:t xml:space="preserve"> </w:t>
            </w:r>
            <w:r>
              <w:rPr>
                <w:spacing w:val="-1"/>
                <w:sz w:val="16"/>
              </w:rPr>
              <w:t>is</w:t>
            </w:r>
            <w:r>
              <w:rPr>
                <w:spacing w:val="-2"/>
                <w:sz w:val="16"/>
              </w:rPr>
              <w:t xml:space="preserve"> </w:t>
            </w:r>
            <w:r>
              <w:rPr>
                <w:spacing w:val="-1"/>
                <w:sz w:val="16"/>
              </w:rPr>
              <w:t>delivered</w:t>
            </w:r>
            <w:r>
              <w:rPr>
                <w:spacing w:val="-5"/>
                <w:sz w:val="16"/>
              </w:rPr>
              <w:t xml:space="preserve"> </w:t>
            </w:r>
            <w:r>
              <w:rPr>
                <w:spacing w:val="-1"/>
                <w:sz w:val="16"/>
              </w:rPr>
              <w:t>by</w:t>
            </w:r>
            <w:r>
              <w:rPr>
                <w:spacing w:val="-4"/>
                <w:sz w:val="16"/>
              </w:rPr>
              <w:t xml:space="preserve"> </w:t>
            </w:r>
            <w:r>
              <w:rPr>
                <w:spacing w:val="-1"/>
                <w:sz w:val="16"/>
              </w:rPr>
              <w:t>agreement</w:t>
            </w:r>
            <w:r>
              <w:rPr>
                <w:spacing w:val="-4"/>
                <w:sz w:val="16"/>
              </w:rPr>
              <w:t xml:space="preserve"> </w:t>
            </w:r>
            <w:r>
              <w:rPr>
                <w:spacing w:val="-1"/>
                <w:sz w:val="16"/>
              </w:rPr>
              <w:t>with</w:t>
            </w:r>
            <w:r>
              <w:rPr>
                <w:spacing w:val="-5"/>
                <w:sz w:val="16"/>
              </w:rPr>
              <w:t xml:space="preserve"> </w:t>
            </w:r>
            <w:r>
              <w:rPr>
                <w:spacing w:val="-1"/>
                <w:sz w:val="16"/>
              </w:rPr>
              <w:t xml:space="preserve">Skills Strategies International RTO Code </w:t>
            </w:r>
            <w:r>
              <w:rPr>
                <w:sz w:val="16"/>
              </w:rPr>
              <w:t>2401</w:t>
            </w:r>
          </w:p>
          <w:p w14:paraId="2C32D50C" w14:textId="7B57CB4F" w:rsidR="00224D0C" w:rsidRDefault="00514305" w:rsidP="00224D0C">
            <w:pPr>
              <w:pStyle w:val="TableParagraph"/>
              <w:spacing w:before="61"/>
              <w:ind w:left="139" w:right="78"/>
              <w:rPr>
                <w:spacing w:val="-5"/>
                <w:sz w:val="16"/>
              </w:rPr>
            </w:pPr>
            <w:hyperlink r:id="rId12" w:history="1">
              <w:r w:rsidR="00224D0C" w:rsidRPr="00C13CBC">
                <w:rPr>
                  <w:rStyle w:val="Hyperlink"/>
                  <w:spacing w:val="-5"/>
                  <w:sz w:val="16"/>
                </w:rPr>
                <w:t>https://www.skillstrategies.edu.au/</w:t>
              </w:r>
            </w:hyperlink>
          </w:p>
          <w:p w14:paraId="44AD3244" w14:textId="3CC9FE70" w:rsidR="00224D0C" w:rsidRDefault="00224D0C" w:rsidP="00224D0C">
            <w:pPr>
              <w:pStyle w:val="TableParagraph"/>
              <w:spacing w:before="61"/>
              <w:ind w:left="139" w:right="78"/>
            </w:pPr>
            <w:r>
              <w:rPr>
                <w:color w:val="2E2E2E"/>
              </w:rPr>
              <w:t>Available</w:t>
            </w:r>
            <w:r>
              <w:rPr>
                <w:color w:val="2E2E2E"/>
                <w:spacing w:val="-8"/>
              </w:rPr>
              <w:t xml:space="preserve"> </w:t>
            </w:r>
            <w:r>
              <w:rPr>
                <w:color w:val="2E2E2E"/>
              </w:rPr>
              <w:t>to</w:t>
            </w:r>
            <w:r>
              <w:rPr>
                <w:color w:val="2E2E2E"/>
                <w:spacing w:val="-5"/>
              </w:rPr>
              <w:t xml:space="preserve"> </w:t>
            </w:r>
            <w:r>
              <w:rPr>
                <w:color w:val="2E2E2E"/>
              </w:rPr>
              <w:t>Year</w:t>
            </w:r>
            <w:r>
              <w:rPr>
                <w:color w:val="2E2E2E"/>
                <w:spacing w:val="-3"/>
              </w:rPr>
              <w:t xml:space="preserve"> </w:t>
            </w:r>
            <w:r>
              <w:rPr>
                <w:color w:val="2E2E2E"/>
              </w:rPr>
              <w:t>11 students.</w:t>
            </w:r>
          </w:p>
          <w:p w14:paraId="73998886" w14:textId="77777777" w:rsidR="00DE1D67" w:rsidRDefault="00224D0C" w:rsidP="00224D0C">
            <w:pPr>
              <w:pStyle w:val="TableParagraph"/>
              <w:spacing w:before="60"/>
              <w:ind w:left="139" w:right="78"/>
              <w:rPr>
                <w:color w:val="2E2E2E"/>
                <w:sz w:val="20"/>
              </w:rPr>
            </w:pPr>
            <w:r w:rsidRPr="00DE1D67">
              <w:rPr>
                <w:color w:val="2E2E2E"/>
                <w:sz w:val="20"/>
              </w:rPr>
              <w:t>In this certificate you will develop a range of ICT skills such as: creating business documents, presentations, spreadsheets and develop workplace skills such as organisation and teamwork.</w:t>
            </w:r>
          </w:p>
          <w:p w14:paraId="08F03C93" w14:textId="17820F81" w:rsidR="00A90747" w:rsidRPr="00DE1D67" w:rsidRDefault="00A90747" w:rsidP="00224D0C">
            <w:pPr>
              <w:pStyle w:val="TableParagraph"/>
              <w:spacing w:before="60"/>
              <w:ind w:left="139" w:right="78"/>
              <w:rPr>
                <w:b/>
                <w:sz w:val="24"/>
              </w:rPr>
            </w:pPr>
          </w:p>
        </w:tc>
      </w:tr>
      <w:tr w:rsidR="00224D0C" w14:paraId="79FAB6E8" w14:textId="77777777" w:rsidTr="00A90747">
        <w:trPr>
          <w:trHeight w:val="2681"/>
        </w:trPr>
        <w:tc>
          <w:tcPr>
            <w:tcW w:w="2563" w:type="dxa"/>
            <w:tcBorders>
              <w:top w:val="single" w:sz="8" w:space="0" w:color="000000"/>
              <w:bottom w:val="single" w:sz="8" w:space="0" w:color="000000"/>
            </w:tcBorders>
          </w:tcPr>
          <w:p w14:paraId="516CEFBD" w14:textId="77777777" w:rsidR="00224D0C" w:rsidRDefault="00224D0C" w:rsidP="00022AC1">
            <w:pPr>
              <w:pStyle w:val="TableParagraph"/>
              <w:spacing w:before="60"/>
              <w:ind w:left="139" w:right="78"/>
              <w:rPr>
                <w:spacing w:val="-1"/>
                <w:sz w:val="16"/>
              </w:rPr>
            </w:pPr>
          </w:p>
          <w:p w14:paraId="18D7F108" w14:textId="50CFDD63" w:rsidR="00224D0C" w:rsidRDefault="00224D0C" w:rsidP="00022AC1">
            <w:pPr>
              <w:pStyle w:val="TableParagraph"/>
              <w:spacing w:before="60"/>
              <w:ind w:left="139" w:right="78"/>
              <w:rPr>
                <w:spacing w:val="-1"/>
                <w:sz w:val="16"/>
              </w:rPr>
            </w:pPr>
            <w:r>
              <w:rPr>
                <w:noProof/>
                <w:sz w:val="20"/>
              </w:rPr>
              <w:drawing>
                <wp:anchor distT="0" distB="0" distL="114300" distR="114300" simplePos="0" relativeHeight="251663360" behindDoc="0" locked="0" layoutInCell="1" allowOverlap="1" wp14:anchorId="2247E9E7" wp14:editId="3BE51411">
                  <wp:simplePos x="0" y="0"/>
                  <wp:positionH relativeFrom="column">
                    <wp:posOffset>63338</wp:posOffset>
                  </wp:positionH>
                  <wp:positionV relativeFrom="paragraph">
                    <wp:posOffset>258844</wp:posOffset>
                  </wp:positionV>
                  <wp:extent cx="1483995" cy="594995"/>
                  <wp:effectExtent l="0" t="0" r="190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3995" cy="594995"/>
                          </a:xfrm>
                          <a:prstGeom prst="rect">
                            <a:avLst/>
                          </a:prstGeom>
                        </pic:spPr>
                      </pic:pic>
                    </a:graphicData>
                  </a:graphic>
                  <wp14:sizeRelH relativeFrom="margin">
                    <wp14:pctWidth>0</wp14:pctWidth>
                  </wp14:sizeRelH>
                  <wp14:sizeRelV relativeFrom="margin">
                    <wp14:pctHeight>0</wp14:pctHeight>
                  </wp14:sizeRelV>
                </wp:anchor>
              </w:drawing>
            </w:r>
          </w:p>
          <w:p w14:paraId="2F468B6F" w14:textId="77777777" w:rsidR="00224D0C" w:rsidRDefault="00224D0C" w:rsidP="00022AC1">
            <w:pPr>
              <w:pStyle w:val="TableParagraph"/>
              <w:spacing w:before="60"/>
              <w:ind w:left="139" w:right="78"/>
              <w:jc w:val="center"/>
              <w:rPr>
                <w:sz w:val="16"/>
              </w:rPr>
            </w:pPr>
            <w:r>
              <w:rPr>
                <w:spacing w:val="-1"/>
                <w:sz w:val="16"/>
              </w:rPr>
              <w:t xml:space="preserve">RTO Code </w:t>
            </w:r>
            <w:r>
              <w:rPr>
                <w:sz w:val="16"/>
              </w:rPr>
              <w:t>2401</w:t>
            </w:r>
          </w:p>
          <w:p w14:paraId="405FFEC3" w14:textId="77777777" w:rsidR="00224D0C" w:rsidRDefault="00224D0C" w:rsidP="00022AC1">
            <w:pPr>
              <w:pStyle w:val="TableParagraph"/>
              <w:rPr>
                <w:sz w:val="20"/>
              </w:rPr>
            </w:pPr>
          </w:p>
        </w:tc>
        <w:tc>
          <w:tcPr>
            <w:tcW w:w="7654" w:type="dxa"/>
            <w:tcBorders>
              <w:top w:val="single" w:sz="8" w:space="0" w:color="000000"/>
              <w:bottom w:val="single" w:sz="8" w:space="0" w:color="000000"/>
            </w:tcBorders>
          </w:tcPr>
          <w:p w14:paraId="6149AF2B" w14:textId="6C4B9B33" w:rsidR="00224D0C" w:rsidRDefault="00224D0C" w:rsidP="00022AC1">
            <w:pPr>
              <w:pStyle w:val="TableParagraph"/>
              <w:spacing w:before="60"/>
              <w:ind w:left="139" w:right="78"/>
              <w:rPr>
                <w:b/>
                <w:sz w:val="24"/>
              </w:rPr>
            </w:pPr>
            <w:r w:rsidRPr="00224D0C">
              <w:rPr>
                <w:b/>
                <w:sz w:val="24"/>
              </w:rPr>
              <w:t xml:space="preserve">BSB30120 Certificate III in Business </w:t>
            </w:r>
            <w:r w:rsidR="00A70B26">
              <w:rPr>
                <w:b/>
                <w:sz w:val="24"/>
              </w:rPr>
              <w:t>(combined with BSB20120 over 2 years)</w:t>
            </w:r>
          </w:p>
          <w:p w14:paraId="21289D9B" w14:textId="12F522EE" w:rsidR="00224D0C" w:rsidRDefault="00224D0C" w:rsidP="00022AC1">
            <w:pPr>
              <w:pStyle w:val="TableParagraph"/>
              <w:spacing w:before="60"/>
              <w:ind w:left="139" w:right="78"/>
              <w:rPr>
                <w:sz w:val="16"/>
              </w:rPr>
            </w:pPr>
            <w:r>
              <w:rPr>
                <w:spacing w:val="-1"/>
                <w:sz w:val="16"/>
              </w:rPr>
              <w:t>This</w:t>
            </w:r>
            <w:r>
              <w:rPr>
                <w:spacing w:val="-9"/>
                <w:sz w:val="16"/>
              </w:rPr>
              <w:t xml:space="preserve"> </w:t>
            </w:r>
            <w:r>
              <w:rPr>
                <w:spacing w:val="-1"/>
                <w:sz w:val="16"/>
              </w:rPr>
              <w:t>qualification</w:t>
            </w:r>
            <w:r>
              <w:rPr>
                <w:spacing w:val="-8"/>
                <w:sz w:val="16"/>
              </w:rPr>
              <w:t xml:space="preserve"> </w:t>
            </w:r>
            <w:r>
              <w:rPr>
                <w:spacing w:val="-1"/>
                <w:sz w:val="16"/>
              </w:rPr>
              <w:t>is</w:t>
            </w:r>
            <w:r>
              <w:rPr>
                <w:spacing w:val="-2"/>
                <w:sz w:val="16"/>
              </w:rPr>
              <w:t xml:space="preserve"> </w:t>
            </w:r>
            <w:r>
              <w:rPr>
                <w:spacing w:val="-1"/>
                <w:sz w:val="16"/>
              </w:rPr>
              <w:t>delivered</w:t>
            </w:r>
            <w:r>
              <w:rPr>
                <w:spacing w:val="-5"/>
                <w:sz w:val="16"/>
              </w:rPr>
              <w:t xml:space="preserve"> </w:t>
            </w:r>
            <w:r>
              <w:rPr>
                <w:spacing w:val="-1"/>
                <w:sz w:val="16"/>
              </w:rPr>
              <w:t>by</w:t>
            </w:r>
            <w:r>
              <w:rPr>
                <w:spacing w:val="-4"/>
                <w:sz w:val="16"/>
              </w:rPr>
              <w:t xml:space="preserve"> </w:t>
            </w:r>
            <w:r>
              <w:rPr>
                <w:spacing w:val="-1"/>
                <w:sz w:val="16"/>
              </w:rPr>
              <w:t>agreement</w:t>
            </w:r>
            <w:r>
              <w:rPr>
                <w:spacing w:val="-4"/>
                <w:sz w:val="16"/>
              </w:rPr>
              <w:t xml:space="preserve"> </w:t>
            </w:r>
            <w:r>
              <w:rPr>
                <w:spacing w:val="-1"/>
                <w:sz w:val="16"/>
              </w:rPr>
              <w:t>with</w:t>
            </w:r>
            <w:r>
              <w:rPr>
                <w:spacing w:val="-5"/>
                <w:sz w:val="16"/>
              </w:rPr>
              <w:t xml:space="preserve"> </w:t>
            </w:r>
            <w:r>
              <w:rPr>
                <w:spacing w:val="-1"/>
                <w:sz w:val="16"/>
              </w:rPr>
              <w:t xml:space="preserve">Skills Strategies International RTO Code </w:t>
            </w:r>
            <w:r>
              <w:rPr>
                <w:sz w:val="16"/>
              </w:rPr>
              <w:t>2401</w:t>
            </w:r>
          </w:p>
          <w:p w14:paraId="6C8AC62A" w14:textId="77777777" w:rsidR="00224D0C" w:rsidRDefault="00514305" w:rsidP="00224D0C">
            <w:pPr>
              <w:pStyle w:val="TableParagraph"/>
              <w:spacing w:before="61"/>
              <w:ind w:left="139" w:right="78"/>
              <w:rPr>
                <w:spacing w:val="-5"/>
                <w:sz w:val="16"/>
              </w:rPr>
            </w:pPr>
            <w:hyperlink r:id="rId13" w:history="1">
              <w:r w:rsidR="00224D0C" w:rsidRPr="00C13CBC">
                <w:rPr>
                  <w:rStyle w:val="Hyperlink"/>
                  <w:spacing w:val="-5"/>
                  <w:sz w:val="16"/>
                </w:rPr>
                <w:t>https://www.skillstrategies.edu.au/</w:t>
              </w:r>
            </w:hyperlink>
          </w:p>
          <w:p w14:paraId="7526A3B2" w14:textId="20AD2C9D" w:rsidR="00224D0C" w:rsidRDefault="00224D0C" w:rsidP="00022AC1">
            <w:pPr>
              <w:pStyle w:val="TableParagraph"/>
              <w:spacing w:before="61"/>
              <w:ind w:left="139" w:right="78"/>
            </w:pPr>
            <w:r>
              <w:rPr>
                <w:color w:val="2E2E2E"/>
              </w:rPr>
              <w:t>Available</w:t>
            </w:r>
            <w:r>
              <w:rPr>
                <w:color w:val="2E2E2E"/>
                <w:spacing w:val="-8"/>
              </w:rPr>
              <w:t xml:space="preserve"> </w:t>
            </w:r>
            <w:r>
              <w:rPr>
                <w:color w:val="2E2E2E"/>
              </w:rPr>
              <w:t>to</w:t>
            </w:r>
            <w:r>
              <w:rPr>
                <w:color w:val="2E2E2E"/>
                <w:spacing w:val="-5"/>
              </w:rPr>
              <w:t xml:space="preserve"> </w:t>
            </w:r>
            <w:r>
              <w:rPr>
                <w:color w:val="2E2E2E"/>
              </w:rPr>
              <w:t>Year 12 students.</w:t>
            </w:r>
          </w:p>
          <w:p w14:paraId="6662DE65" w14:textId="29C6F5C9" w:rsidR="00224D0C" w:rsidRPr="00DE1D67" w:rsidRDefault="00224D0C" w:rsidP="00022AC1">
            <w:pPr>
              <w:pStyle w:val="TableParagraph"/>
              <w:spacing w:before="60"/>
              <w:ind w:left="139" w:right="78"/>
              <w:rPr>
                <w:b/>
                <w:sz w:val="24"/>
              </w:rPr>
            </w:pPr>
            <w:r w:rsidRPr="00224D0C">
              <w:rPr>
                <w:color w:val="2E2E2E"/>
                <w:sz w:val="20"/>
              </w:rPr>
              <w:t>Th</w:t>
            </w:r>
            <w:r>
              <w:rPr>
                <w:color w:val="2E2E2E"/>
                <w:sz w:val="20"/>
              </w:rPr>
              <w:t>is</w:t>
            </w:r>
            <w:r w:rsidRPr="00224D0C">
              <w:rPr>
                <w:color w:val="2E2E2E"/>
                <w:sz w:val="20"/>
              </w:rPr>
              <w:t xml:space="preserve"> certificate </w:t>
            </w:r>
            <w:r>
              <w:rPr>
                <w:color w:val="2E2E2E"/>
                <w:sz w:val="20"/>
              </w:rPr>
              <w:t xml:space="preserve">is </w:t>
            </w:r>
            <w:r w:rsidRPr="00224D0C">
              <w:rPr>
                <w:color w:val="2E2E2E"/>
                <w:sz w:val="20"/>
              </w:rPr>
              <w:t>designed to provide you with business, clerical and information technology skills. These skills are used within the business sector and other career areas, including hospitality, small business, public service and trades.  This certificate will provide you with a better understanding of the working world.</w:t>
            </w:r>
          </w:p>
        </w:tc>
      </w:tr>
      <w:tr w:rsidR="00224D0C" w14:paraId="6CDA894B" w14:textId="77777777" w:rsidTr="00A90747">
        <w:trPr>
          <w:trHeight w:val="2534"/>
        </w:trPr>
        <w:tc>
          <w:tcPr>
            <w:tcW w:w="2563" w:type="dxa"/>
            <w:tcBorders>
              <w:top w:val="single" w:sz="8" w:space="0" w:color="000000"/>
              <w:bottom w:val="single" w:sz="8" w:space="0" w:color="000000"/>
            </w:tcBorders>
          </w:tcPr>
          <w:p w14:paraId="5B66E2BC" w14:textId="77777777" w:rsidR="00224D0C" w:rsidRDefault="00224D0C" w:rsidP="00022AC1">
            <w:pPr>
              <w:pStyle w:val="TableParagraph"/>
              <w:spacing w:before="60"/>
              <w:ind w:left="139" w:right="78"/>
              <w:rPr>
                <w:spacing w:val="-1"/>
                <w:sz w:val="16"/>
              </w:rPr>
            </w:pPr>
          </w:p>
          <w:p w14:paraId="15153B56" w14:textId="77777777" w:rsidR="00224D0C" w:rsidRDefault="00224D0C" w:rsidP="00022AC1">
            <w:pPr>
              <w:pStyle w:val="TableParagraph"/>
              <w:spacing w:before="60"/>
              <w:ind w:left="139" w:right="78"/>
              <w:rPr>
                <w:spacing w:val="-1"/>
                <w:sz w:val="16"/>
              </w:rPr>
            </w:pPr>
            <w:r>
              <w:rPr>
                <w:noProof/>
                <w:sz w:val="20"/>
              </w:rPr>
              <w:drawing>
                <wp:anchor distT="0" distB="0" distL="114300" distR="114300" simplePos="0" relativeHeight="251665408" behindDoc="0" locked="0" layoutInCell="1" allowOverlap="1" wp14:anchorId="16D204B3" wp14:editId="120B03A6">
                  <wp:simplePos x="0" y="0"/>
                  <wp:positionH relativeFrom="column">
                    <wp:posOffset>63338</wp:posOffset>
                  </wp:positionH>
                  <wp:positionV relativeFrom="paragraph">
                    <wp:posOffset>258844</wp:posOffset>
                  </wp:positionV>
                  <wp:extent cx="1483995" cy="594995"/>
                  <wp:effectExtent l="0" t="0" r="190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3995" cy="594995"/>
                          </a:xfrm>
                          <a:prstGeom prst="rect">
                            <a:avLst/>
                          </a:prstGeom>
                        </pic:spPr>
                      </pic:pic>
                    </a:graphicData>
                  </a:graphic>
                  <wp14:sizeRelH relativeFrom="margin">
                    <wp14:pctWidth>0</wp14:pctWidth>
                  </wp14:sizeRelH>
                  <wp14:sizeRelV relativeFrom="margin">
                    <wp14:pctHeight>0</wp14:pctHeight>
                  </wp14:sizeRelV>
                </wp:anchor>
              </w:drawing>
            </w:r>
          </w:p>
          <w:p w14:paraId="6A922170" w14:textId="77777777" w:rsidR="00224D0C" w:rsidRDefault="00224D0C" w:rsidP="00022AC1">
            <w:pPr>
              <w:pStyle w:val="TableParagraph"/>
              <w:spacing w:before="60"/>
              <w:ind w:left="139" w:right="78"/>
              <w:jc w:val="center"/>
              <w:rPr>
                <w:sz w:val="16"/>
              </w:rPr>
            </w:pPr>
            <w:r>
              <w:rPr>
                <w:spacing w:val="-1"/>
                <w:sz w:val="16"/>
              </w:rPr>
              <w:t xml:space="preserve">RTO Code </w:t>
            </w:r>
            <w:r>
              <w:rPr>
                <w:sz w:val="16"/>
              </w:rPr>
              <w:t>2401</w:t>
            </w:r>
          </w:p>
          <w:p w14:paraId="0319C5AB" w14:textId="77777777" w:rsidR="00224D0C" w:rsidRDefault="00224D0C" w:rsidP="00022AC1">
            <w:pPr>
              <w:pStyle w:val="TableParagraph"/>
              <w:rPr>
                <w:sz w:val="20"/>
              </w:rPr>
            </w:pPr>
          </w:p>
        </w:tc>
        <w:tc>
          <w:tcPr>
            <w:tcW w:w="7654" w:type="dxa"/>
            <w:tcBorders>
              <w:top w:val="single" w:sz="8" w:space="0" w:color="000000"/>
              <w:bottom w:val="single" w:sz="8" w:space="0" w:color="000000"/>
            </w:tcBorders>
          </w:tcPr>
          <w:p w14:paraId="019AA606" w14:textId="10045B08" w:rsidR="00224D0C" w:rsidRDefault="00224D0C" w:rsidP="00022AC1">
            <w:pPr>
              <w:pStyle w:val="TableParagraph"/>
              <w:spacing w:before="60"/>
              <w:ind w:left="139" w:right="78"/>
              <w:rPr>
                <w:b/>
                <w:sz w:val="24"/>
              </w:rPr>
            </w:pPr>
            <w:r w:rsidRPr="00224D0C">
              <w:rPr>
                <w:b/>
                <w:sz w:val="24"/>
              </w:rPr>
              <w:t xml:space="preserve">BSB40120 Certificate IV in Business </w:t>
            </w:r>
            <w:r w:rsidR="00A70B26">
              <w:rPr>
                <w:b/>
                <w:sz w:val="24"/>
              </w:rPr>
              <w:t>(2 years)</w:t>
            </w:r>
          </w:p>
          <w:p w14:paraId="1A730339" w14:textId="6345A368" w:rsidR="00224D0C" w:rsidRDefault="00224D0C" w:rsidP="00022AC1">
            <w:pPr>
              <w:pStyle w:val="TableParagraph"/>
              <w:spacing w:before="60"/>
              <w:ind w:left="139" w:right="78"/>
              <w:rPr>
                <w:sz w:val="16"/>
              </w:rPr>
            </w:pPr>
            <w:r>
              <w:rPr>
                <w:spacing w:val="-1"/>
                <w:sz w:val="16"/>
              </w:rPr>
              <w:t>This</w:t>
            </w:r>
            <w:r>
              <w:rPr>
                <w:spacing w:val="-9"/>
                <w:sz w:val="16"/>
              </w:rPr>
              <w:t xml:space="preserve"> </w:t>
            </w:r>
            <w:r>
              <w:rPr>
                <w:spacing w:val="-1"/>
                <w:sz w:val="16"/>
              </w:rPr>
              <w:t>qualification</w:t>
            </w:r>
            <w:r>
              <w:rPr>
                <w:spacing w:val="-8"/>
                <w:sz w:val="16"/>
              </w:rPr>
              <w:t xml:space="preserve"> </w:t>
            </w:r>
            <w:r>
              <w:rPr>
                <w:spacing w:val="-1"/>
                <w:sz w:val="16"/>
              </w:rPr>
              <w:t>is</w:t>
            </w:r>
            <w:r>
              <w:rPr>
                <w:spacing w:val="-2"/>
                <w:sz w:val="16"/>
              </w:rPr>
              <w:t xml:space="preserve"> </w:t>
            </w:r>
            <w:r>
              <w:rPr>
                <w:spacing w:val="-1"/>
                <w:sz w:val="16"/>
              </w:rPr>
              <w:t>delivered</w:t>
            </w:r>
            <w:r>
              <w:rPr>
                <w:spacing w:val="-5"/>
                <w:sz w:val="16"/>
              </w:rPr>
              <w:t xml:space="preserve"> </w:t>
            </w:r>
            <w:r>
              <w:rPr>
                <w:spacing w:val="-1"/>
                <w:sz w:val="16"/>
              </w:rPr>
              <w:t>by</w:t>
            </w:r>
            <w:r>
              <w:rPr>
                <w:spacing w:val="-4"/>
                <w:sz w:val="16"/>
              </w:rPr>
              <w:t xml:space="preserve"> </w:t>
            </w:r>
            <w:r>
              <w:rPr>
                <w:spacing w:val="-1"/>
                <w:sz w:val="16"/>
              </w:rPr>
              <w:t>agreement</w:t>
            </w:r>
            <w:r>
              <w:rPr>
                <w:spacing w:val="-4"/>
                <w:sz w:val="16"/>
              </w:rPr>
              <w:t xml:space="preserve"> </w:t>
            </w:r>
            <w:r>
              <w:rPr>
                <w:spacing w:val="-1"/>
                <w:sz w:val="16"/>
              </w:rPr>
              <w:t>with</w:t>
            </w:r>
            <w:r>
              <w:rPr>
                <w:spacing w:val="-5"/>
                <w:sz w:val="16"/>
              </w:rPr>
              <w:t xml:space="preserve"> </w:t>
            </w:r>
            <w:r>
              <w:rPr>
                <w:spacing w:val="-1"/>
                <w:sz w:val="16"/>
              </w:rPr>
              <w:t xml:space="preserve">Skills Strategies International RTO Code </w:t>
            </w:r>
            <w:r>
              <w:rPr>
                <w:sz w:val="16"/>
              </w:rPr>
              <w:t>2401</w:t>
            </w:r>
          </w:p>
          <w:p w14:paraId="34DF1B9E" w14:textId="77777777" w:rsidR="00224D0C" w:rsidRDefault="00224D0C" w:rsidP="00224D0C">
            <w:pPr>
              <w:pStyle w:val="TableParagraph"/>
              <w:spacing w:before="61"/>
              <w:ind w:left="139" w:right="78"/>
              <w:rPr>
                <w:spacing w:val="-5"/>
                <w:sz w:val="16"/>
              </w:rPr>
            </w:pPr>
            <w:r>
              <w:rPr>
                <w:spacing w:val="-5"/>
                <w:sz w:val="16"/>
              </w:rPr>
              <w:t xml:space="preserve"> </w:t>
            </w:r>
            <w:hyperlink r:id="rId14" w:history="1">
              <w:r w:rsidRPr="00C13CBC">
                <w:rPr>
                  <w:rStyle w:val="Hyperlink"/>
                  <w:spacing w:val="-5"/>
                  <w:sz w:val="16"/>
                </w:rPr>
                <w:t>https://www.skillstrategies.edu.au/</w:t>
              </w:r>
            </w:hyperlink>
          </w:p>
          <w:p w14:paraId="050D8C08" w14:textId="6E3357A9" w:rsidR="00224D0C" w:rsidRDefault="00224D0C" w:rsidP="00022AC1">
            <w:pPr>
              <w:pStyle w:val="TableParagraph"/>
              <w:spacing w:before="61"/>
              <w:ind w:left="139" w:right="78"/>
            </w:pPr>
            <w:r>
              <w:rPr>
                <w:color w:val="2E2E2E"/>
              </w:rPr>
              <w:t>Available</w:t>
            </w:r>
            <w:r>
              <w:rPr>
                <w:color w:val="2E2E2E"/>
                <w:spacing w:val="-8"/>
              </w:rPr>
              <w:t xml:space="preserve"> </w:t>
            </w:r>
            <w:r>
              <w:rPr>
                <w:color w:val="2E2E2E"/>
              </w:rPr>
              <w:t>to</w:t>
            </w:r>
            <w:r>
              <w:rPr>
                <w:color w:val="2E2E2E"/>
                <w:spacing w:val="-5"/>
              </w:rPr>
              <w:t xml:space="preserve"> Year 11 and current </w:t>
            </w:r>
            <w:r>
              <w:rPr>
                <w:color w:val="2E2E2E"/>
              </w:rPr>
              <w:t>Year 12 students.</w:t>
            </w:r>
          </w:p>
          <w:p w14:paraId="73C1CCCB" w14:textId="1418CA46" w:rsidR="00224D0C" w:rsidRPr="00DE1D67" w:rsidRDefault="00224D0C" w:rsidP="00022AC1">
            <w:pPr>
              <w:pStyle w:val="TableParagraph"/>
              <w:spacing w:before="60"/>
              <w:ind w:left="139" w:right="78"/>
              <w:rPr>
                <w:b/>
                <w:sz w:val="24"/>
              </w:rPr>
            </w:pPr>
            <w:r w:rsidRPr="00224D0C">
              <w:rPr>
                <w:color w:val="2E2E2E"/>
                <w:sz w:val="20"/>
              </w:rPr>
              <w:t>Th</w:t>
            </w:r>
            <w:r>
              <w:rPr>
                <w:color w:val="2E2E2E"/>
                <w:sz w:val="20"/>
              </w:rPr>
              <w:t>is</w:t>
            </w:r>
            <w:r w:rsidRPr="00224D0C">
              <w:rPr>
                <w:color w:val="2E2E2E"/>
                <w:sz w:val="20"/>
              </w:rPr>
              <w:t xml:space="preserve"> qualification will provide you with well-developed skills and knowledge in a wide variety of contexts. You will be required to find solutions to unpredictable problems, to analyse and/or evaluate information from a variety of sources and may be asked to provide guidance to others with some limited responsibility for the output they produce.</w:t>
            </w:r>
          </w:p>
        </w:tc>
      </w:tr>
      <w:tr w:rsidR="00224D0C" w14:paraId="0FDC2CEB" w14:textId="77777777" w:rsidTr="00A90747">
        <w:trPr>
          <w:trHeight w:val="2515"/>
        </w:trPr>
        <w:tc>
          <w:tcPr>
            <w:tcW w:w="2563" w:type="dxa"/>
            <w:tcBorders>
              <w:top w:val="single" w:sz="8" w:space="0" w:color="000000"/>
              <w:bottom w:val="single" w:sz="8" w:space="0" w:color="000000"/>
            </w:tcBorders>
          </w:tcPr>
          <w:p w14:paraId="59C1C6D4" w14:textId="77777777" w:rsidR="00224D0C" w:rsidRDefault="00224D0C" w:rsidP="00022AC1">
            <w:pPr>
              <w:pStyle w:val="TableParagraph"/>
              <w:spacing w:before="60"/>
              <w:ind w:left="139" w:right="78"/>
              <w:rPr>
                <w:spacing w:val="-1"/>
                <w:sz w:val="16"/>
              </w:rPr>
            </w:pPr>
          </w:p>
          <w:p w14:paraId="79F58CA0" w14:textId="5B4D3B9B" w:rsidR="00224D0C" w:rsidRDefault="00224D0C" w:rsidP="00022AC1">
            <w:pPr>
              <w:pStyle w:val="TableParagraph"/>
              <w:spacing w:before="60"/>
              <w:ind w:left="139" w:right="78"/>
              <w:rPr>
                <w:spacing w:val="-1"/>
                <w:sz w:val="16"/>
              </w:rPr>
            </w:pPr>
          </w:p>
          <w:p w14:paraId="69A0806E" w14:textId="2A9646C4" w:rsidR="00224D0C" w:rsidRDefault="00A70B26" w:rsidP="00022AC1">
            <w:pPr>
              <w:pStyle w:val="TableParagraph"/>
              <w:rPr>
                <w:sz w:val="20"/>
              </w:rPr>
            </w:pPr>
            <w:r w:rsidRPr="00224D0C">
              <w:rPr>
                <w:noProof/>
                <w:sz w:val="20"/>
              </w:rPr>
              <w:drawing>
                <wp:anchor distT="0" distB="0" distL="114300" distR="114300" simplePos="0" relativeHeight="251668480" behindDoc="0" locked="0" layoutInCell="1" allowOverlap="1" wp14:anchorId="560D61F0" wp14:editId="22B38491">
                  <wp:simplePos x="0" y="0"/>
                  <wp:positionH relativeFrom="column">
                    <wp:posOffset>78548</wp:posOffset>
                  </wp:positionH>
                  <wp:positionV relativeFrom="paragraph">
                    <wp:posOffset>167109</wp:posOffset>
                  </wp:positionV>
                  <wp:extent cx="1543050" cy="4889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543050" cy="488950"/>
                          </a:xfrm>
                          <a:prstGeom prst="rect">
                            <a:avLst/>
                          </a:prstGeom>
                        </pic:spPr>
                      </pic:pic>
                    </a:graphicData>
                  </a:graphic>
                </wp:anchor>
              </w:drawing>
            </w:r>
          </w:p>
          <w:p w14:paraId="5860EFDC" w14:textId="77777777" w:rsidR="00A70B26" w:rsidRPr="00A70B26" w:rsidRDefault="00A70B26" w:rsidP="00A70B26">
            <w:pPr>
              <w:pStyle w:val="TableParagraph"/>
              <w:spacing w:before="60"/>
              <w:ind w:left="139" w:right="78"/>
              <w:jc w:val="center"/>
              <w:rPr>
                <w:spacing w:val="-1"/>
                <w:sz w:val="16"/>
              </w:rPr>
            </w:pPr>
            <w:r w:rsidRPr="00A70B26">
              <w:rPr>
                <w:spacing w:val="-1"/>
                <w:sz w:val="16"/>
              </w:rPr>
              <w:t>RTO Code 121314</w:t>
            </w:r>
          </w:p>
          <w:p w14:paraId="42AA2972" w14:textId="118AF2CD" w:rsidR="00224D0C" w:rsidRDefault="00224D0C" w:rsidP="00022AC1">
            <w:pPr>
              <w:pStyle w:val="TableParagraph"/>
              <w:rPr>
                <w:sz w:val="20"/>
              </w:rPr>
            </w:pPr>
          </w:p>
          <w:p w14:paraId="742F9639" w14:textId="293B1A10" w:rsidR="00224D0C" w:rsidRDefault="00224D0C" w:rsidP="00022AC1">
            <w:pPr>
              <w:pStyle w:val="TableParagraph"/>
              <w:rPr>
                <w:sz w:val="20"/>
              </w:rPr>
            </w:pPr>
          </w:p>
        </w:tc>
        <w:tc>
          <w:tcPr>
            <w:tcW w:w="7654" w:type="dxa"/>
            <w:tcBorders>
              <w:top w:val="single" w:sz="8" w:space="0" w:color="000000"/>
              <w:bottom w:val="single" w:sz="8" w:space="0" w:color="000000"/>
            </w:tcBorders>
          </w:tcPr>
          <w:p w14:paraId="1FB3BE78" w14:textId="70ECF833" w:rsidR="00A70B26" w:rsidRDefault="00224D0C" w:rsidP="00A70B26">
            <w:pPr>
              <w:pStyle w:val="TableParagraph"/>
              <w:spacing w:before="60"/>
              <w:ind w:left="139" w:right="78"/>
              <w:rPr>
                <w:b/>
                <w:sz w:val="24"/>
              </w:rPr>
            </w:pPr>
            <w:r w:rsidRPr="00224D0C">
              <w:rPr>
                <w:b/>
                <w:sz w:val="24"/>
              </w:rPr>
              <w:t xml:space="preserve">MEM20413 - Certificate II in Engineering Pathways </w:t>
            </w:r>
            <w:r w:rsidR="00A70B26">
              <w:rPr>
                <w:b/>
                <w:sz w:val="24"/>
              </w:rPr>
              <w:t>(2 years)</w:t>
            </w:r>
          </w:p>
          <w:p w14:paraId="52EE487B" w14:textId="3314516D" w:rsidR="00A70B26" w:rsidRPr="00A70B26" w:rsidRDefault="00224D0C" w:rsidP="00A70B26">
            <w:pPr>
              <w:pStyle w:val="TableParagraph"/>
              <w:spacing w:before="60"/>
              <w:ind w:left="139" w:right="78"/>
              <w:rPr>
                <w:spacing w:val="-1"/>
                <w:sz w:val="16"/>
              </w:rPr>
            </w:pPr>
            <w:r>
              <w:rPr>
                <w:spacing w:val="-1"/>
                <w:sz w:val="16"/>
              </w:rPr>
              <w:t>This</w:t>
            </w:r>
            <w:r>
              <w:rPr>
                <w:spacing w:val="-9"/>
                <w:sz w:val="16"/>
              </w:rPr>
              <w:t xml:space="preserve"> </w:t>
            </w:r>
            <w:r>
              <w:rPr>
                <w:spacing w:val="-1"/>
                <w:sz w:val="16"/>
              </w:rPr>
              <w:t>qualification</w:t>
            </w:r>
            <w:r>
              <w:rPr>
                <w:spacing w:val="-8"/>
                <w:sz w:val="16"/>
              </w:rPr>
              <w:t xml:space="preserve"> </w:t>
            </w:r>
            <w:r>
              <w:rPr>
                <w:spacing w:val="-1"/>
                <w:sz w:val="16"/>
              </w:rPr>
              <w:t>is</w:t>
            </w:r>
            <w:r>
              <w:rPr>
                <w:spacing w:val="-2"/>
                <w:sz w:val="16"/>
              </w:rPr>
              <w:t xml:space="preserve"> </w:t>
            </w:r>
            <w:r>
              <w:rPr>
                <w:spacing w:val="-1"/>
                <w:sz w:val="16"/>
              </w:rPr>
              <w:t>delivered</w:t>
            </w:r>
            <w:r>
              <w:rPr>
                <w:spacing w:val="-5"/>
                <w:sz w:val="16"/>
              </w:rPr>
              <w:t xml:space="preserve"> </w:t>
            </w:r>
            <w:r>
              <w:rPr>
                <w:spacing w:val="-1"/>
                <w:sz w:val="16"/>
              </w:rPr>
              <w:t>by</w:t>
            </w:r>
            <w:r>
              <w:rPr>
                <w:spacing w:val="-4"/>
                <w:sz w:val="16"/>
              </w:rPr>
              <w:t xml:space="preserve"> </w:t>
            </w:r>
            <w:r>
              <w:rPr>
                <w:spacing w:val="-1"/>
                <w:sz w:val="16"/>
              </w:rPr>
              <w:t>agreement</w:t>
            </w:r>
            <w:r>
              <w:rPr>
                <w:spacing w:val="-4"/>
                <w:sz w:val="16"/>
              </w:rPr>
              <w:t xml:space="preserve"> </w:t>
            </w:r>
            <w:r>
              <w:rPr>
                <w:spacing w:val="-1"/>
                <w:sz w:val="16"/>
              </w:rPr>
              <w:t>with</w:t>
            </w:r>
            <w:r>
              <w:rPr>
                <w:spacing w:val="-5"/>
                <w:sz w:val="16"/>
              </w:rPr>
              <w:t xml:space="preserve"> </w:t>
            </w:r>
            <w:r w:rsidR="00A70B26">
              <w:rPr>
                <w:spacing w:val="-1"/>
                <w:sz w:val="16"/>
              </w:rPr>
              <w:t>AIET</w:t>
            </w:r>
            <w:r>
              <w:rPr>
                <w:spacing w:val="-1"/>
                <w:sz w:val="16"/>
              </w:rPr>
              <w:t xml:space="preserve"> </w:t>
            </w:r>
            <w:r w:rsidR="00A70B26" w:rsidRPr="00A70B26">
              <w:rPr>
                <w:spacing w:val="-1"/>
                <w:sz w:val="16"/>
              </w:rPr>
              <w:t>RTO Code 121314</w:t>
            </w:r>
          </w:p>
          <w:p w14:paraId="68B9B548" w14:textId="1A5F8A74" w:rsidR="00A70B26" w:rsidRDefault="00224D0C" w:rsidP="00022AC1">
            <w:pPr>
              <w:pStyle w:val="TableParagraph"/>
              <w:spacing w:before="61"/>
              <w:ind w:left="139" w:right="78"/>
              <w:rPr>
                <w:spacing w:val="-5"/>
                <w:sz w:val="16"/>
              </w:rPr>
            </w:pPr>
            <w:r>
              <w:rPr>
                <w:spacing w:val="-5"/>
                <w:sz w:val="16"/>
              </w:rPr>
              <w:t xml:space="preserve"> </w:t>
            </w:r>
            <w:hyperlink r:id="rId16" w:history="1">
              <w:r w:rsidR="00A70B26" w:rsidRPr="00C13CBC">
                <w:rPr>
                  <w:rStyle w:val="Hyperlink"/>
                  <w:spacing w:val="-5"/>
                  <w:sz w:val="16"/>
                </w:rPr>
                <w:t>https://www.aiet.edu.au/</w:t>
              </w:r>
            </w:hyperlink>
          </w:p>
          <w:p w14:paraId="1B1976FA" w14:textId="385324DB" w:rsidR="00224D0C" w:rsidRDefault="00224D0C" w:rsidP="00022AC1">
            <w:pPr>
              <w:pStyle w:val="TableParagraph"/>
              <w:spacing w:before="61"/>
              <w:ind w:left="139" w:right="78"/>
            </w:pPr>
            <w:r>
              <w:rPr>
                <w:color w:val="2E2E2E"/>
              </w:rPr>
              <w:t>Available</w:t>
            </w:r>
            <w:r>
              <w:rPr>
                <w:color w:val="2E2E2E"/>
                <w:spacing w:val="-8"/>
              </w:rPr>
              <w:t xml:space="preserve"> </w:t>
            </w:r>
            <w:r>
              <w:rPr>
                <w:color w:val="2E2E2E"/>
              </w:rPr>
              <w:t>to</w:t>
            </w:r>
            <w:r>
              <w:rPr>
                <w:color w:val="2E2E2E"/>
                <w:spacing w:val="-5"/>
              </w:rPr>
              <w:t xml:space="preserve"> Year 11 and current </w:t>
            </w:r>
            <w:r>
              <w:rPr>
                <w:color w:val="2E2E2E"/>
              </w:rPr>
              <w:t>Year 12 students.</w:t>
            </w:r>
          </w:p>
          <w:p w14:paraId="3AF62452" w14:textId="3E843BA5" w:rsidR="00224D0C" w:rsidRPr="00DE1D67" w:rsidRDefault="00A70B26" w:rsidP="00022AC1">
            <w:pPr>
              <w:pStyle w:val="TableParagraph"/>
              <w:spacing w:before="60"/>
              <w:ind w:left="139" w:right="78"/>
              <w:rPr>
                <w:b/>
                <w:sz w:val="24"/>
              </w:rPr>
            </w:pPr>
            <w:r w:rsidRPr="00A70B26">
              <w:rPr>
                <w:color w:val="2E2E2E"/>
                <w:sz w:val="20"/>
              </w:rPr>
              <w:t>The Certificate II in Engineering Pathways is a practical course that will further develop a student’s knowledge and skills in the manufacture and fabrication of projects using techniques such as welding and machining. Students will also further develop design, mechanical drawing, teamwork and assembly skills using a range of production techniques and equipment relating to metalwork.</w:t>
            </w:r>
          </w:p>
        </w:tc>
      </w:tr>
      <w:tr w:rsidR="00A70B26" w14:paraId="31568C09" w14:textId="77777777" w:rsidTr="00A90747">
        <w:trPr>
          <w:trHeight w:val="2536"/>
        </w:trPr>
        <w:tc>
          <w:tcPr>
            <w:tcW w:w="2563" w:type="dxa"/>
            <w:tcBorders>
              <w:top w:val="single" w:sz="8" w:space="0" w:color="000000"/>
              <w:bottom w:val="single" w:sz="8" w:space="0" w:color="000000"/>
            </w:tcBorders>
          </w:tcPr>
          <w:p w14:paraId="2362F757" w14:textId="77777777" w:rsidR="00A70B26" w:rsidRDefault="00A70B26" w:rsidP="00022AC1">
            <w:pPr>
              <w:pStyle w:val="TableParagraph"/>
              <w:spacing w:before="60"/>
              <w:ind w:left="139" w:right="78"/>
              <w:rPr>
                <w:spacing w:val="-1"/>
                <w:sz w:val="16"/>
              </w:rPr>
            </w:pPr>
          </w:p>
          <w:p w14:paraId="26B79D19" w14:textId="77777777" w:rsidR="00A70B26" w:rsidRDefault="00A70B26" w:rsidP="00022AC1">
            <w:pPr>
              <w:pStyle w:val="TableParagraph"/>
              <w:spacing w:before="60"/>
              <w:ind w:left="139" w:right="78"/>
              <w:rPr>
                <w:spacing w:val="-1"/>
                <w:sz w:val="16"/>
              </w:rPr>
            </w:pPr>
            <w:r>
              <w:rPr>
                <w:noProof/>
                <w:sz w:val="20"/>
              </w:rPr>
              <w:drawing>
                <wp:anchor distT="0" distB="0" distL="114300" distR="114300" simplePos="0" relativeHeight="251670528" behindDoc="0" locked="0" layoutInCell="1" allowOverlap="1" wp14:anchorId="604704EB" wp14:editId="1F94886F">
                  <wp:simplePos x="0" y="0"/>
                  <wp:positionH relativeFrom="column">
                    <wp:posOffset>63338</wp:posOffset>
                  </wp:positionH>
                  <wp:positionV relativeFrom="paragraph">
                    <wp:posOffset>258844</wp:posOffset>
                  </wp:positionV>
                  <wp:extent cx="1483995" cy="594995"/>
                  <wp:effectExtent l="0" t="0" r="1905"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3995" cy="594995"/>
                          </a:xfrm>
                          <a:prstGeom prst="rect">
                            <a:avLst/>
                          </a:prstGeom>
                        </pic:spPr>
                      </pic:pic>
                    </a:graphicData>
                  </a:graphic>
                  <wp14:sizeRelH relativeFrom="margin">
                    <wp14:pctWidth>0</wp14:pctWidth>
                  </wp14:sizeRelH>
                  <wp14:sizeRelV relativeFrom="margin">
                    <wp14:pctHeight>0</wp14:pctHeight>
                  </wp14:sizeRelV>
                </wp:anchor>
              </w:drawing>
            </w:r>
          </w:p>
          <w:p w14:paraId="6D128F69" w14:textId="77777777" w:rsidR="00A70B26" w:rsidRDefault="00A70B26" w:rsidP="00022AC1">
            <w:pPr>
              <w:pStyle w:val="TableParagraph"/>
              <w:spacing w:before="60"/>
              <w:ind w:left="139" w:right="78"/>
              <w:jc w:val="center"/>
              <w:rPr>
                <w:sz w:val="16"/>
              </w:rPr>
            </w:pPr>
            <w:r>
              <w:rPr>
                <w:spacing w:val="-1"/>
                <w:sz w:val="16"/>
              </w:rPr>
              <w:t xml:space="preserve">RTO Code </w:t>
            </w:r>
            <w:r>
              <w:rPr>
                <w:sz w:val="16"/>
              </w:rPr>
              <w:t>2401</w:t>
            </w:r>
          </w:p>
          <w:p w14:paraId="7C14AC59" w14:textId="77777777" w:rsidR="00A70B26" w:rsidRDefault="00A70B26" w:rsidP="00022AC1">
            <w:pPr>
              <w:pStyle w:val="TableParagraph"/>
              <w:rPr>
                <w:sz w:val="20"/>
              </w:rPr>
            </w:pPr>
          </w:p>
        </w:tc>
        <w:tc>
          <w:tcPr>
            <w:tcW w:w="7654" w:type="dxa"/>
            <w:tcBorders>
              <w:top w:val="single" w:sz="8" w:space="0" w:color="000000"/>
              <w:bottom w:val="single" w:sz="8" w:space="0" w:color="000000"/>
            </w:tcBorders>
          </w:tcPr>
          <w:p w14:paraId="4024C041" w14:textId="12B02341" w:rsidR="00A70B26" w:rsidRDefault="00A70B26" w:rsidP="00022AC1">
            <w:pPr>
              <w:pStyle w:val="TableParagraph"/>
              <w:spacing w:before="60"/>
              <w:ind w:left="139" w:right="78"/>
              <w:rPr>
                <w:b/>
                <w:sz w:val="24"/>
              </w:rPr>
            </w:pPr>
            <w:r w:rsidRPr="00A70B26">
              <w:rPr>
                <w:b/>
                <w:sz w:val="24"/>
              </w:rPr>
              <w:t xml:space="preserve">CUA31020 - Certificate III in Screen and Media </w:t>
            </w:r>
            <w:r>
              <w:rPr>
                <w:b/>
                <w:sz w:val="24"/>
              </w:rPr>
              <w:t>(2 years)</w:t>
            </w:r>
          </w:p>
          <w:p w14:paraId="5CF04312" w14:textId="77777777" w:rsidR="00A70B26" w:rsidRDefault="00A70B26" w:rsidP="00022AC1">
            <w:pPr>
              <w:pStyle w:val="TableParagraph"/>
              <w:spacing w:before="60"/>
              <w:ind w:left="139" w:right="78"/>
              <w:rPr>
                <w:sz w:val="16"/>
              </w:rPr>
            </w:pPr>
            <w:r>
              <w:rPr>
                <w:spacing w:val="-1"/>
                <w:sz w:val="16"/>
              </w:rPr>
              <w:t>This</w:t>
            </w:r>
            <w:r>
              <w:rPr>
                <w:spacing w:val="-9"/>
                <w:sz w:val="16"/>
              </w:rPr>
              <w:t xml:space="preserve"> </w:t>
            </w:r>
            <w:r>
              <w:rPr>
                <w:spacing w:val="-1"/>
                <w:sz w:val="16"/>
              </w:rPr>
              <w:t>qualification</w:t>
            </w:r>
            <w:r>
              <w:rPr>
                <w:spacing w:val="-8"/>
                <w:sz w:val="16"/>
              </w:rPr>
              <w:t xml:space="preserve"> </w:t>
            </w:r>
            <w:r>
              <w:rPr>
                <w:spacing w:val="-1"/>
                <w:sz w:val="16"/>
              </w:rPr>
              <w:t>is</w:t>
            </w:r>
            <w:r>
              <w:rPr>
                <w:spacing w:val="-2"/>
                <w:sz w:val="16"/>
              </w:rPr>
              <w:t xml:space="preserve"> </w:t>
            </w:r>
            <w:r>
              <w:rPr>
                <w:spacing w:val="-1"/>
                <w:sz w:val="16"/>
              </w:rPr>
              <w:t>delivered</w:t>
            </w:r>
            <w:r>
              <w:rPr>
                <w:spacing w:val="-5"/>
                <w:sz w:val="16"/>
              </w:rPr>
              <w:t xml:space="preserve"> </w:t>
            </w:r>
            <w:r>
              <w:rPr>
                <w:spacing w:val="-1"/>
                <w:sz w:val="16"/>
              </w:rPr>
              <w:t>by</w:t>
            </w:r>
            <w:r>
              <w:rPr>
                <w:spacing w:val="-4"/>
                <w:sz w:val="16"/>
              </w:rPr>
              <w:t xml:space="preserve"> </w:t>
            </w:r>
            <w:r>
              <w:rPr>
                <w:spacing w:val="-1"/>
                <w:sz w:val="16"/>
              </w:rPr>
              <w:t>agreement</w:t>
            </w:r>
            <w:r>
              <w:rPr>
                <w:spacing w:val="-4"/>
                <w:sz w:val="16"/>
              </w:rPr>
              <w:t xml:space="preserve"> </w:t>
            </w:r>
            <w:r>
              <w:rPr>
                <w:spacing w:val="-1"/>
                <w:sz w:val="16"/>
              </w:rPr>
              <w:t>with</w:t>
            </w:r>
            <w:r>
              <w:rPr>
                <w:spacing w:val="-5"/>
                <w:sz w:val="16"/>
              </w:rPr>
              <w:t xml:space="preserve"> </w:t>
            </w:r>
            <w:r>
              <w:rPr>
                <w:spacing w:val="-1"/>
                <w:sz w:val="16"/>
              </w:rPr>
              <w:t xml:space="preserve">Skills Strategies International RTO Code </w:t>
            </w:r>
            <w:r>
              <w:rPr>
                <w:sz w:val="16"/>
              </w:rPr>
              <w:t>2401</w:t>
            </w:r>
          </w:p>
          <w:p w14:paraId="0849F1FE" w14:textId="77777777" w:rsidR="00A70B26" w:rsidRDefault="00A70B26" w:rsidP="00022AC1">
            <w:pPr>
              <w:pStyle w:val="TableParagraph"/>
              <w:spacing w:before="61"/>
              <w:ind w:left="139" w:right="78"/>
              <w:rPr>
                <w:spacing w:val="-5"/>
                <w:sz w:val="16"/>
              </w:rPr>
            </w:pPr>
            <w:r>
              <w:rPr>
                <w:spacing w:val="-5"/>
                <w:sz w:val="16"/>
              </w:rPr>
              <w:t xml:space="preserve"> </w:t>
            </w:r>
            <w:hyperlink r:id="rId17" w:history="1">
              <w:r w:rsidRPr="00C13CBC">
                <w:rPr>
                  <w:rStyle w:val="Hyperlink"/>
                  <w:spacing w:val="-5"/>
                  <w:sz w:val="16"/>
                </w:rPr>
                <w:t>https://www.skillstrategies.edu.au/</w:t>
              </w:r>
            </w:hyperlink>
          </w:p>
          <w:p w14:paraId="17D558B2" w14:textId="71C34499" w:rsidR="00A70B26" w:rsidRDefault="00A70B26" w:rsidP="00022AC1">
            <w:pPr>
              <w:pStyle w:val="TableParagraph"/>
              <w:spacing w:before="61"/>
              <w:ind w:left="139" w:right="78"/>
            </w:pPr>
            <w:r>
              <w:rPr>
                <w:color w:val="2E2E2E"/>
              </w:rPr>
              <w:t>Available</w:t>
            </w:r>
            <w:r>
              <w:rPr>
                <w:color w:val="2E2E2E"/>
                <w:spacing w:val="-8"/>
              </w:rPr>
              <w:t xml:space="preserve"> </w:t>
            </w:r>
            <w:r>
              <w:rPr>
                <w:color w:val="2E2E2E"/>
              </w:rPr>
              <w:t>to</w:t>
            </w:r>
            <w:r>
              <w:rPr>
                <w:color w:val="2E2E2E"/>
                <w:spacing w:val="-5"/>
              </w:rPr>
              <w:t xml:space="preserve"> Year </w:t>
            </w:r>
            <w:r>
              <w:rPr>
                <w:color w:val="2E2E2E"/>
              </w:rPr>
              <w:t>11 students.</w:t>
            </w:r>
          </w:p>
          <w:p w14:paraId="6EB859B6" w14:textId="77777777" w:rsidR="00A70B26" w:rsidRPr="00DE1D67" w:rsidRDefault="00A70B26" w:rsidP="00022AC1">
            <w:pPr>
              <w:pStyle w:val="TableParagraph"/>
              <w:spacing w:before="60"/>
              <w:ind w:left="139" w:right="78"/>
              <w:rPr>
                <w:b/>
                <w:sz w:val="24"/>
              </w:rPr>
            </w:pPr>
            <w:r w:rsidRPr="00224D0C">
              <w:rPr>
                <w:color w:val="2E2E2E"/>
                <w:sz w:val="20"/>
              </w:rPr>
              <w:t>Th</w:t>
            </w:r>
            <w:r>
              <w:rPr>
                <w:color w:val="2E2E2E"/>
                <w:sz w:val="20"/>
              </w:rPr>
              <w:t>is</w:t>
            </w:r>
            <w:r w:rsidRPr="00224D0C">
              <w:rPr>
                <w:color w:val="2E2E2E"/>
                <w:sz w:val="20"/>
              </w:rPr>
              <w:t xml:space="preserve"> qualification will provide you with well-developed skills and knowledge in a wide variety of contexts. You will be required to find solutions to unpredictable problems, to analyse and/or evaluate information from a variety of sources and may be asked to provide guidance to others with some limited responsibility for the output they produce.</w:t>
            </w:r>
          </w:p>
        </w:tc>
      </w:tr>
      <w:tr w:rsidR="00A70B26" w14:paraId="54EF6342" w14:textId="77777777" w:rsidTr="00A90747">
        <w:trPr>
          <w:trHeight w:val="2530"/>
        </w:trPr>
        <w:tc>
          <w:tcPr>
            <w:tcW w:w="2563" w:type="dxa"/>
            <w:tcBorders>
              <w:top w:val="single" w:sz="8" w:space="0" w:color="000000"/>
              <w:bottom w:val="single" w:sz="8" w:space="0" w:color="000000"/>
            </w:tcBorders>
          </w:tcPr>
          <w:p w14:paraId="34E4EC2B" w14:textId="77777777" w:rsidR="00A70B26" w:rsidRDefault="00A70B26" w:rsidP="00022AC1">
            <w:pPr>
              <w:pStyle w:val="TableParagraph"/>
              <w:spacing w:before="60"/>
              <w:ind w:left="139" w:right="78"/>
              <w:rPr>
                <w:spacing w:val="-1"/>
                <w:sz w:val="16"/>
              </w:rPr>
            </w:pPr>
          </w:p>
          <w:p w14:paraId="4D450F41" w14:textId="77777777" w:rsidR="00A70B26" w:rsidRDefault="00A70B26" w:rsidP="00022AC1">
            <w:pPr>
              <w:pStyle w:val="TableParagraph"/>
              <w:spacing w:before="60"/>
              <w:ind w:left="139" w:right="78"/>
              <w:rPr>
                <w:spacing w:val="-1"/>
                <w:sz w:val="16"/>
              </w:rPr>
            </w:pPr>
            <w:r>
              <w:rPr>
                <w:noProof/>
                <w:sz w:val="20"/>
              </w:rPr>
              <w:drawing>
                <wp:anchor distT="0" distB="0" distL="114300" distR="114300" simplePos="0" relativeHeight="251672576" behindDoc="0" locked="0" layoutInCell="1" allowOverlap="1" wp14:anchorId="7EBFAEAB" wp14:editId="1A9CD234">
                  <wp:simplePos x="0" y="0"/>
                  <wp:positionH relativeFrom="column">
                    <wp:posOffset>63338</wp:posOffset>
                  </wp:positionH>
                  <wp:positionV relativeFrom="paragraph">
                    <wp:posOffset>258844</wp:posOffset>
                  </wp:positionV>
                  <wp:extent cx="1483995" cy="594995"/>
                  <wp:effectExtent l="0" t="0" r="1905"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3995" cy="594995"/>
                          </a:xfrm>
                          <a:prstGeom prst="rect">
                            <a:avLst/>
                          </a:prstGeom>
                        </pic:spPr>
                      </pic:pic>
                    </a:graphicData>
                  </a:graphic>
                  <wp14:sizeRelH relativeFrom="margin">
                    <wp14:pctWidth>0</wp14:pctWidth>
                  </wp14:sizeRelH>
                  <wp14:sizeRelV relativeFrom="margin">
                    <wp14:pctHeight>0</wp14:pctHeight>
                  </wp14:sizeRelV>
                </wp:anchor>
              </w:drawing>
            </w:r>
          </w:p>
          <w:p w14:paraId="6D66FE16" w14:textId="77777777" w:rsidR="00A70B26" w:rsidRDefault="00A70B26" w:rsidP="00022AC1">
            <w:pPr>
              <w:pStyle w:val="TableParagraph"/>
              <w:spacing w:before="60"/>
              <w:ind w:left="139" w:right="78"/>
              <w:jc w:val="center"/>
              <w:rPr>
                <w:sz w:val="16"/>
              </w:rPr>
            </w:pPr>
            <w:r>
              <w:rPr>
                <w:spacing w:val="-1"/>
                <w:sz w:val="16"/>
              </w:rPr>
              <w:t xml:space="preserve">RTO Code </w:t>
            </w:r>
            <w:r>
              <w:rPr>
                <w:sz w:val="16"/>
              </w:rPr>
              <w:t>2401</w:t>
            </w:r>
          </w:p>
          <w:p w14:paraId="232E8B27" w14:textId="77777777" w:rsidR="00A70B26" w:rsidRDefault="00A70B26" w:rsidP="00022AC1">
            <w:pPr>
              <w:pStyle w:val="TableParagraph"/>
              <w:rPr>
                <w:sz w:val="20"/>
              </w:rPr>
            </w:pPr>
          </w:p>
        </w:tc>
        <w:tc>
          <w:tcPr>
            <w:tcW w:w="7654" w:type="dxa"/>
            <w:tcBorders>
              <w:top w:val="single" w:sz="8" w:space="0" w:color="000000"/>
              <w:bottom w:val="single" w:sz="8" w:space="0" w:color="000000"/>
            </w:tcBorders>
          </w:tcPr>
          <w:p w14:paraId="4B9D2611" w14:textId="4AA48E8C" w:rsidR="00A70B26" w:rsidRDefault="00A70B26" w:rsidP="00022AC1">
            <w:pPr>
              <w:pStyle w:val="TableParagraph"/>
              <w:spacing w:before="60"/>
              <w:ind w:left="139" w:right="78"/>
              <w:rPr>
                <w:b/>
                <w:sz w:val="24"/>
              </w:rPr>
            </w:pPr>
            <w:r w:rsidRPr="00A70B26">
              <w:rPr>
                <w:b/>
                <w:sz w:val="24"/>
              </w:rPr>
              <w:t xml:space="preserve">CUA31120 Certificate III in Visual Arts – Photography </w:t>
            </w:r>
            <w:r>
              <w:rPr>
                <w:b/>
                <w:sz w:val="24"/>
              </w:rPr>
              <w:t>(2 years)</w:t>
            </w:r>
          </w:p>
          <w:p w14:paraId="66CA3E47" w14:textId="77777777" w:rsidR="00A70B26" w:rsidRDefault="00A70B26" w:rsidP="00022AC1">
            <w:pPr>
              <w:pStyle w:val="TableParagraph"/>
              <w:spacing w:before="60"/>
              <w:ind w:left="139" w:right="78"/>
              <w:rPr>
                <w:sz w:val="16"/>
              </w:rPr>
            </w:pPr>
            <w:r>
              <w:rPr>
                <w:spacing w:val="-1"/>
                <w:sz w:val="16"/>
              </w:rPr>
              <w:t>This</w:t>
            </w:r>
            <w:r>
              <w:rPr>
                <w:spacing w:val="-9"/>
                <w:sz w:val="16"/>
              </w:rPr>
              <w:t xml:space="preserve"> </w:t>
            </w:r>
            <w:r>
              <w:rPr>
                <w:spacing w:val="-1"/>
                <w:sz w:val="16"/>
              </w:rPr>
              <w:t>qualification</w:t>
            </w:r>
            <w:r>
              <w:rPr>
                <w:spacing w:val="-8"/>
                <w:sz w:val="16"/>
              </w:rPr>
              <w:t xml:space="preserve"> </w:t>
            </w:r>
            <w:r>
              <w:rPr>
                <w:spacing w:val="-1"/>
                <w:sz w:val="16"/>
              </w:rPr>
              <w:t>is</w:t>
            </w:r>
            <w:r>
              <w:rPr>
                <w:spacing w:val="-2"/>
                <w:sz w:val="16"/>
              </w:rPr>
              <w:t xml:space="preserve"> </w:t>
            </w:r>
            <w:r>
              <w:rPr>
                <w:spacing w:val="-1"/>
                <w:sz w:val="16"/>
              </w:rPr>
              <w:t>delivered</w:t>
            </w:r>
            <w:r>
              <w:rPr>
                <w:spacing w:val="-5"/>
                <w:sz w:val="16"/>
              </w:rPr>
              <w:t xml:space="preserve"> </w:t>
            </w:r>
            <w:r>
              <w:rPr>
                <w:spacing w:val="-1"/>
                <w:sz w:val="16"/>
              </w:rPr>
              <w:t>by</w:t>
            </w:r>
            <w:r>
              <w:rPr>
                <w:spacing w:val="-4"/>
                <w:sz w:val="16"/>
              </w:rPr>
              <w:t xml:space="preserve"> </w:t>
            </w:r>
            <w:r>
              <w:rPr>
                <w:spacing w:val="-1"/>
                <w:sz w:val="16"/>
              </w:rPr>
              <w:t>agreement</w:t>
            </w:r>
            <w:r>
              <w:rPr>
                <w:spacing w:val="-4"/>
                <w:sz w:val="16"/>
              </w:rPr>
              <w:t xml:space="preserve"> </w:t>
            </w:r>
            <w:r>
              <w:rPr>
                <w:spacing w:val="-1"/>
                <w:sz w:val="16"/>
              </w:rPr>
              <w:t>with</w:t>
            </w:r>
            <w:r>
              <w:rPr>
                <w:spacing w:val="-5"/>
                <w:sz w:val="16"/>
              </w:rPr>
              <w:t xml:space="preserve"> </w:t>
            </w:r>
            <w:r>
              <w:rPr>
                <w:spacing w:val="-1"/>
                <w:sz w:val="16"/>
              </w:rPr>
              <w:t xml:space="preserve">Skills Strategies International RTO Code </w:t>
            </w:r>
            <w:r>
              <w:rPr>
                <w:sz w:val="16"/>
              </w:rPr>
              <w:t>2401</w:t>
            </w:r>
          </w:p>
          <w:p w14:paraId="77C41D67" w14:textId="77777777" w:rsidR="00A70B26" w:rsidRDefault="00A70B26" w:rsidP="00022AC1">
            <w:pPr>
              <w:pStyle w:val="TableParagraph"/>
              <w:spacing w:before="61"/>
              <w:ind w:left="139" w:right="78"/>
              <w:rPr>
                <w:spacing w:val="-5"/>
                <w:sz w:val="16"/>
              </w:rPr>
            </w:pPr>
            <w:r>
              <w:rPr>
                <w:spacing w:val="-5"/>
                <w:sz w:val="16"/>
              </w:rPr>
              <w:t xml:space="preserve"> </w:t>
            </w:r>
            <w:hyperlink r:id="rId18" w:history="1">
              <w:r w:rsidRPr="00C13CBC">
                <w:rPr>
                  <w:rStyle w:val="Hyperlink"/>
                  <w:spacing w:val="-5"/>
                  <w:sz w:val="16"/>
                </w:rPr>
                <w:t>https://www.skillstrategies.edu.au/</w:t>
              </w:r>
            </w:hyperlink>
          </w:p>
          <w:p w14:paraId="39A90309" w14:textId="77777777" w:rsidR="00A70B26" w:rsidRDefault="00A70B26" w:rsidP="00022AC1">
            <w:pPr>
              <w:pStyle w:val="TableParagraph"/>
              <w:spacing w:before="61"/>
              <w:ind w:left="139" w:right="78"/>
            </w:pPr>
            <w:r>
              <w:rPr>
                <w:color w:val="2E2E2E"/>
              </w:rPr>
              <w:t>Available</w:t>
            </w:r>
            <w:r>
              <w:rPr>
                <w:color w:val="2E2E2E"/>
                <w:spacing w:val="-8"/>
              </w:rPr>
              <w:t xml:space="preserve"> </w:t>
            </w:r>
            <w:r>
              <w:rPr>
                <w:color w:val="2E2E2E"/>
              </w:rPr>
              <w:t>to</w:t>
            </w:r>
            <w:r>
              <w:rPr>
                <w:color w:val="2E2E2E"/>
                <w:spacing w:val="-5"/>
              </w:rPr>
              <w:t xml:space="preserve"> Year </w:t>
            </w:r>
            <w:r>
              <w:rPr>
                <w:color w:val="2E2E2E"/>
              </w:rPr>
              <w:t>11 students.</w:t>
            </w:r>
          </w:p>
          <w:p w14:paraId="23E64B9C" w14:textId="45E095FC" w:rsidR="00A70B26" w:rsidRPr="00DE1D67" w:rsidRDefault="00A70B26" w:rsidP="00022AC1">
            <w:pPr>
              <w:pStyle w:val="TableParagraph"/>
              <w:spacing w:before="60"/>
              <w:ind w:left="139" w:right="78"/>
              <w:rPr>
                <w:b/>
                <w:sz w:val="24"/>
              </w:rPr>
            </w:pPr>
            <w:r w:rsidRPr="00A70B26">
              <w:rPr>
                <w:color w:val="2E2E2E"/>
                <w:sz w:val="20"/>
              </w:rPr>
              <w:t>This certificate develops your understanding and skills in Photography, Visual Design</w:t>
            </w:r>
            <w:r>
              <w:rPr>
                <w:color w:val="2E2E2E"/>
                <w:sz w:val="20"/>
              </w:rPr>
              <w:t xml:space="preserve"> and </w:t>
            </w:r>
            <w:r w:rsidRPr="00A70B26">
              <w:rPr>
                <w:color w:val="2E2E2E"/>
                <w:sz w:val="20"/>
              </w:rPr>
              <w:t>Graphic Design</w:t>
            </w:r>
            <w:r>
              <w:rPr>
                <w:color w:val="2E2E2E"/>
                <w:sz w:val="20"/>
              </w:rPr>
              <w:t xml:space="preserve">. </w:t>
            </w:r>
            <w:r w:rsidRPr="00A70B26">
              <w:rPr>
                <w:color w:val="2E2E2E"/>
                <w:sz w:val="20"/>
              </w:rPr>
              <w:t xml:space="preserve">The designing skills themselves are an important part and, as they are developed, they are applied to several photographic/visual projects. Many camera skills and techniques are developed along the way and students end up with a high level of understanding in this area. </w:t>
            </w:r>
          </w:p>
        </w:tc>
      </w:tr>
      <w:tr w:rsidR="00A70B26" w14:paraId="429CFFB8" w14:textId="77777777" w:rsidTr="00A90747">
        <w:trPr>
          <w:trHeight w:val="2114"/>
        </w:trPr>
        <w:tc>
          <w:tcPr>
            <w:tcW w:w="2563" w:type="dxa"/>
            <w:tcBorders>
              <w:top w:val="single" w:sz="8" w:space="0" w:color="000000"/>
              <w:bottom w:val="single" w:sz="8" w:space="0" w:color="000000"/>
            </w:tcBorders>
          </w:tcPr>
          <w:p w14:paraId="1A5375CA" w14:textId="77777777" w:rsidR="00A70B26" w:rsidRDefault="00A70B26" w:rsidP="00022AC1">
            <w:pPr>
              <w:pStyle w:val="TableParagraph"/>
              <w:spacing w:before="60"/>
              <w:ind w:left="139" w:right="78"/>
              <w:rPr>
                <w:spacing w:val="-1"/>
                <w:sz w:val="16"/>
              </w:rPr>
            </w:pPr>
          </w:p>
          <w:p w14:paraId="0EDA77C4" w14:textId="77777777" w:rsidR="00A70B26" w:rsidRDefault="00A70B26" w:rsidP="00022AC1">
            <w:pPr>
              <w:pStyle w:val="TableParagraph"/>
              <w:spacing w:before="60"/>
              <w:ind w:left="139" w:right="78"/>
              <w:rPr>
                <w:spacing w:val="-1"/>
                <w:sz w:val="16"/>
              </w:rPr>
            </w:pPr>
            <w:r>
              <w:rPr>
                <w:noProof/>
                <w:sz w:val="20"/>
              </w:rPr>
              <w:drawing>
                <wp:anchor distT="0" distB="0" distL="114300" distR="114300" simplePos="0" relativeHeight="251674624" behindDoc="0" locked="0" layoutInCell="1" allowOverlap="1" wp14:anchorId="1C0B1AED" wp14:editId="7114AAD8">
                  <wp:simplePos x="0" y="0"/>
                  <wp:positionH relativeFrom="column">
                    <wp:posOffset>63338</wp:posOffset>
                  </wp:positionH>
                  <wp:positionV relativeFrom="paragraph">
                    <wp:posOffset>258844</wp:posOffset>
                  </wp:positionV>
                  <wp:extent cx="1483995" cy="594995"/>
                  <wp:effectExtent l="0" t="0" r="1905"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3995" cy="594995"/>
                          </a:xfrm>
                          <a:prstGeom prst="rect">
                            <a:avLst/>
                          </a:prstGeom>
                        </pic:spPr>
                      </pic:pic>
                    </a:graphicData>
                  </a:graphic>
                  <wp14:sizeRelH relativeFrom="margin">
                    <wp14:pctWidth>0</wp14:pctWidth>
                  </wp14:sizeRelH>
                  <wp14:sizeRelV relativeFrom="margin">
                    <wp14:pctHeight>0</wp14:pctHeight>
                  </wp14:sizeRelV>
                </wp:anchor>
              </w:drawing>
            </w:r>
          </w:p>
          <w:p w14:paraId="6E314236" w14:textId="77777777" w:rsidR="00A70B26" w:rsidRDefault="00A70B26" w:rsidP="00022AC1">
            <w:pPr>
              <w:pStyle w:val="TableParagraph"/>
              <w:spacing w:before="60"/>
              <w:ind w:left="139" w:right="78"/>
              <w:jc w:val="center"/>
              <w:rPr>
                <w:sz w:val="16"/>
              </w:rPr>
            </w:pPr>
            <w:r>
              <w:rPr>
                <w:spacing w:val="-1"/>
                <w:sz w:val="16"/>
              </w:rPr>
              <w:t xml:space="preserve">RTO Code </w:t>
            </w:r>
            <w:r>
              <w:rPr>
                <w:sz w:val="16"/>
              </w:rPr>
              <w:t>2401</w:t>
            </w:r>
          </w:p>
          <w:p w14:paraId="72C611AB" w14:textId="77777777" w:rsidR="00A70B26" w:rsidRDefault="00A70B26" w:rsidP="00022AC1">
            <w:pPr>
              <w:pStyle w:val="TableParagraph"/>
              <w:rPr>
                <w:sz w:val="20"/>
              </w:rPr>
            </w:pPr>
          </w:p>
        </w:tc>
        <w:tc>
          <w:tcPr>
            <w:tcW w:w="7654" w:type="dxa"/>
            <w:tcBorders>
              <w:top w:val="single" w:sz="8" w:space="0" w:color="000000"/>
              <w:bottom w:val="single" w:sz="8" w:space="0" w:color="000000"/>
            </w:tcBorders>
          </w:tcPr>
          <w:p w14:paraId="33A0B74C" w14:textId="086D936B" w:rsidR="00A70B26" w:rsidRDefault="00A70B26" w:rsidP="00022AC1">
            <w:pPr>
              <w:pStyle w:val="TableParagraph"/>
              <w:spacing w:before="60"/>
              <w:ind w:left="139" w:right="78"/>
              <w:rPr>
                <w:b/>
                <w:sz w:val="24"/>
              </w:rPr>
            </w:pPr>
            <w:r w:rsidRPr="00A70B26">
              <w:rPr>
                <w:b/>
                <w:sz w:val="24"/>
              </w:rPr>
              <w:t>CUA20220 Certificate II in Creative Industries</w:t>
            </w:r>
            <w:r>
              <w:rPr>
                <w:b/>
                <w:sz w:val="24"/>
              </w:rPr>
              <w:t xml:space="preserve"> - </w:t>
            </w:r>
            <w:r w:rsidRPr="00A70B26">
              <w:rPr>
                <w:b/>
                <w:sz w:val="24"/>
              </w:rPr>
              <w:t xml:space="preserve">Media </w:t>
            </w:r>
            <w:r>
              <w:rPr>
                <w:b/>
                <w:sz w:val="24"/>
              </w:rPr>
              <w:t>(2 years)</w:t>
            </w:r>
          </w:p>
          <w:p w14:paraId="37A4A0EC" w14:textId="77777777" w:rsidR="00A70B26" w:rsidRDefault="00A70B26" w:rsidP="00022AC1">
            <w:pPr>
              <w:pStyle w:val="TableParagraph"/>
              <w:spacing w:before="60"/>
              <w:ind w:left="139" w:right="78"/>
              <w:rPr>
                <w:sz w:val="16"/>
              </w:rPr>
            </w:pPr>
            <w:r>
              <w:rPr>
                <w:spacing w:val="-1"/>
                <w:sz w:val="16"/>
              </w:rPr>
              <w:t>This</w:t>
            </w:r>
            <w:r>
              <w:rPr>
                <w:spacing w:val="-9"/>
                <w:sz w:val="16"/>
              </w:rPr>
              <w:t xml:space="preserve"> </w:t>
            </w:r>
            <w:r>
              <w:rPr>
                <w:spacing w:val="-1"/>
                <w:sz w:val="16"/>
              </w:rPr>
              <w:t>qualification</w:t>
            </w:r>
            <w:r>
              <w:rPr>
                <w:spacing w:val="-8"/>
                <w:sz w:val="16"/>
              </w:rPr>
              <w:t xml:space="preserve"> </w:t>
            </w:r>
            <w:r>
              <w:rPr>
                <w:spacing w:val="-1"/>
                <w:sz w:val="16"/>
              </w:rPr>
              <w:t>is</w:t>
            </w:r>
            <w:r>
              <w:rPr>
                <w:spacing w:val="-2"/>
                <w:sz w:val="16"/>
              </w:rPr>
              <w:t xml:space="preserve"> </w:t>
            </w:r>
            <w:r>
              <w:rPr>
                <w:spacing w:val="-1"/>
                <w:sz w:val="16"/>
              </w:rPr>
              <w:t>delivered</w:t>
            </w:r>
            <w:r>
              <w:rPr>
                <w:spacing w:val="-5"/>
                <w:sz w:val="16"/>
              </w:rPr>
              <w:t xml:space="preserve"> </w:t>
            </w:r>
            <w:r>
              <w:rPr>
                <w:spacing w:val="-1"/>
                <w:sz w:val="16"/>
              </w:rPr>
              <w:t>by</w:t>
            </w:r>
            <w:r>
              <w:rPr>
                <w:spacing w:val="-4"/>
                <w:sz w:val="16"/>
              </w:rPr>
              <w:t xml:space="preserve"> </w:t>
            </w:r>
            <w:r>
              <w:rPr>
                <w:spacing w:val="-1"/>
                <w:sz w:val="16"/>
              </w:rPr>
              <w:t>agreement</w:t>
            </w:r>
            <w:r>
              <w:rPr>
                <w:spacing w:val="-4"/>
                <w:sz w:val="16"/>
              </w:rPr>
              <w:t xml:space="preserve"> </w:t>
            </w:r>
            <w:r>
              <w:rPr>
                <w:spacing w:val="-1"/>
                <w:sz w:val="16"/>
              </w:rPr>
              <w:t>with</w:t>
            </w:r>
            <w:r>
              <w:rPr>
                <w:spacing w:val="-5"/>
                <w:sz w:val="16"/>
              </w:rPr>
              <w:t xml:space="preserve"> </w:t>
            </w:r>
            <w:r>
              <w:rPr>
                <w:spacing w:val="-1"/>
                <w:sz w:val="16"/>
              </w:rPr>
              <w:t xml:space="preserve">Skills Strategies International RTO Code </w:t>
            </w:r>
            <w:r>
              <w:rPr>
                <w:sz w:val="16"/>
              </w:rPr>
              <w:t>2401</w:t>
            </w:r>
          </w:p>
          <w:p w14:paraId="41BE4E0F" w14:textId="77777777" w:rsidR="00A70B26" w:rsidRDefault="00A70B26" w:rsidP="00022AC1">
            <w:pPr>
              <w:pStyle w:val="TableParagraph"/>
              <w:spacing w:before="61"/>
              <w:ind w:left="139" w:right="78"/>
              <w:rPr>
                <w:spacing w:val="-5"/>
                <w:sz w:val="16"/>
              </w:rPr>
            </w:pPr>
            <w:r>
              <w:rPr>
                <w:spacing w:val="-5"/>
                <w:sz w:val="16"/>
              </w:rPr>
              <w:t xml:space="preserve"> </w:t>
            </w:r>
            <w:hyperlink r:id="rId19" w:history="1">
              <w:r w:rsidRPr="00C13CBC">
                <w:rPr>
                  <w:rStyle w:val="Hyperlink"/>
                  <w:spacing w:val="-5"/>
                  <w:sz w:val="16"/>
                </w:rPr>
                <w:t>https://www.skillstrategies.edu.au/</w:t>
              </w:r>
            </w:hyperlink>
          </w:p>
          <w:p w14:paraId="3CC56480" w14:textId="5BEF8162" w:rsidR="00A70B26" w:rsidRDefault="00A70B26" w:rsidP="00022AC1">
            <w:pPr>
              <w:pStyle w:val="TableParagraph"/>
              <w:spacing w:before="61"/>
              <w:ind w:left="139" w:right="78"/>
            </w:pPr>
            <w:r>
              <w:rPr>
                <w:color w:val="2E2E2E"/>
              </w:rPr>
              <w:t>Available</w:t>
            </w:r>
            <w:r>
              <w:rPr>
                <w:color w:val="2E2E2E"/>
                <w:spacing w:val="-8"/>
              </w:rPr>
              <w:t xml:space="preserve"> </w:t>
            </w:r>
            <w:r>
              <w:rPr>
                <w:color w:val="2E2E2E"/>
              </w:rPr>
              <w:t>to</w:t>
            </w:r>
            <w:r>
              <w:rPr>
                <w:color w:val="2E2E2E"/>
                <w:spacing w:val="-5"/>
              </w:rPr>
              <w:t xml:space="preserve"> current Year </w:t>
            </w:r>
            <w:r>
              <w:rPr>
                <w:color w:val="2E2E2E"/>
              </w:rPr>
              <w:t>12 students.</w:t>
            </w:r>
          </w:p>
          <w:p w14:paraId="7BAD4E2D" w14:textId="219C62EA" w:rsidR="00A70B26" w:rsidRPr="00DE1D67" w:rsidRDefault="00A70B26" w:rsidP="00022AC1">
            <w:pPr>
              <w:pStyle w:val="TableParagraph"/>
              <w:spacing w:before="60"/>
              <w:ind w:left="139" w:right="78"/>
              <w:rPr>
                <w:b/>
                <w:sz w:val="24"/>
              </w:rPr>
            </w:pPr>
            <w:r w:rsidRPr="00A70B26">
              <w:rPr>
                <w:color w:val="2E2E2E"/>
                <w:sz w:val="20"/>
              </w:rPr>
              <w:t>Certificate II in Creative Industries (Media) gives you the opportunity to try the different areas of content creation, film, television and sound production. It is a great introduction to all things media and digital media related</w:t>
            </w:r>
          </w:p>
        </w:tc>
      </w:tr>
    </w:tbl>
    <w:p w14:paraId="6530125F" w14:textId="77777777" w:rsidR="00DE1D67" w:rsidRPr="00DE1D67" w:rsidRDefault="00DE1D67" w:rsidP="00A90747"/>
    <w:sectPr w:rsidR="00DE1D67" w:rsidRPr="00DE1D67" w:rsidSect="00A907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D4F35"/>
    <w:multiLevelType w:val="hybridMultilevel"/>
    <w:tmpl w:val="CFB62F2E"/>
    <w:lvl w:ilvl="0" w:tplc="88188D7A">
      <w:numFmt w:val="bullet"/>
      <w:lvlText w:val=""/>
      <w:lvlJc w:val="left"/>
      <w:pPr>
        <w:ind w:left="455" w:hanging="360"/>
      </w:pPr>
      <w:rPr>
        <w:rFonts w:ascii="Symbol" w:eastAsia="Symbol" w:hAnsi="Symbol" w:cs="Symbol" w:hint="default"/>
        <w:b w:val="0"/>
        <w:bCs w:val="0"/>
        <w:i w:val="0"/>
        <w:iCs w:val="0"/>
        <w:w w:val="100"/>
        <w:sz w:val="24"/>
        <w:szCs w:val="24"/>
        <w:lang w:val="en-AU" w:eastAsia="en-US" w:bidi="ar-SA"/>
      </w:rPr>
    </w:lvl>
    <w:lvl w:ilvl="1" w:tplc="F5AC8B4E">
      <w:numFmt w:val="bullet"/>
      <w:lvlText w:val="•"/>
      <w:lvlJc w:val="left"/>
      <w:pPr>
        <w:ind w:left="1682" w:hanging="360"/>
      </w:pPr>
      <w:rPr>
        <w:rFonts w:hint="default"/>
        <w:lang w:val="en-AU" w:eastAsia="en-US" w:bidi="ar-SA"/>
      </w:rPr>
    </w:lvl>
    <w:lvl w:ilvl="2" w:tplc="C10A28DE">
      <w:numFmt w:val="bullet"/>
      <w:lvlText w:val="•"/>
      <w:lvlJc w:val="left"/>
      <w:pPr>
        <w:ind w:left="2905" w:hanging="360"/>
      </w:pPr>
      <w:rPr>
        <w:rFonts w:hint="default"/>
        <w:lang w:val="en-AU" w:eastAsia="en-US" w:bidi="ar-SA"/>
      </w:rPr>
    </w:lvl>
    <w:lvl w:ilvl="3" w:tplc="1FEAAF30">
      <w:numFmt w:val="bullet"/>
      <w:lvlText w:val="•"/>
      <w:lvlJc w:val="left"/>
      <w:pPr>
        <w:ind w:left="4128" w:hanging="360"/>
      </w:pPr>
      <w:rPr>
        <w:rFonts w:hint="default"/>
        <w:lang w:val="en-AU" w:eastAsia="en-US" w:bidi="ar-SA"/>
      </w:rPr>
    </w:lvl>
    <w:lvl w:ilvl="4" w:tplc="65086822">
      <w:numFmt w:val="bullet"/>
      <w:lvlText w:val="•"/>
      <w:lvlJc w:val="left"/>
      <w:pPr>
        <w:ind w:left="5351" w:hanging="360"/>
      </w:pPr>
      <w:rPr>
        <w:rFonts w:hint="default"/>
        <w:lang w:val="en-AU" w:eastAsia="en-US" w:bidi="ar-SA"/>
      </w:rPr>
    </w:lvl>
    <w:lvl w:ilvl="5" w:tplc="7B328B08">
      <w:numFmt w:val="bullet"/>
      <w:lvlText w:val="•"/>
      <w:lvlJc w:val="left"/>
      <w:pPr>
        <w:ind w:left="6574" w:hanging="360"/>
      </w:pPr>
      <w:rPr>
        <w:rFonts w:hint="default"/>
        <w:lang w:val="en-AU" w:eastAsia="en-US" w:bidi="ar-SA"/>
      </w:rPr>
    </w:lvl>
    <w:lvl w:ilvl="6" w:tplc="48903F1A">
      <w:numFmt w:val="bullet"/>
      <w:lvlText w:val="•"/>
      <w:lvlJc w:val="left"/>
      <w:pPr>
        <w:ind w:left="7796" w:hanging="360"/>
      </w:pPr>
      <w:rPr>
        <w:rFonts w:hint="default"/>
        <w:lang w:val="en-AU" w:eastAsia="en-US" w:bidi="ar-SA"/>
      </w:rPr>
    </w:lvl>
    <w:lvl w:ilvl="7" w:tplc="1674AF8E">
      <w:numFmt w:val="bullet"/>
      <w:lvlText w:val="•"/>
      <w:lvlJc w:val="left"/>
      <w:pPr>
        <w:ind w:left="9019" w:hanging="360"/>
      </w:pPr>
      <w:rPr>
        <w:rFonts w:hint="default"/>
        <w:lang w:val="en-AU" w:eastAsia="en-US" w:bidi="ar-SA"/>
      </w:rPr>
    </w:lvl>
    <w:lvl w:ilvl="8" w:tplc="7068AAA8">
      <w:numFmt w:val="bullet"/>
      <w:lvlText w:val="•"/>
      <w:lvlJc w:val="left"/>
      <w:pPr>
        <w:ind w:left="10242" w:hanging="360"/>
      </w:pPr>
      <w:rPr>
        <w:rFonts w:hint="default"/>
        <w:lang w:val="en-AU" w:eastAsia="en-US" w:bidi="ar-SA"/>
      </w:rPr>
    </w:lvl>
  </w:abstractNum>
  <w:abstractNum w:abstractNumId="1" w15:restartNumberingAfterBreak="0">
    <w:nsid w:val="6FB65C1C"/>
    <w:multiLevelType w:val="hybridMultilevel"/>
    <w:tmpl w:val="E548A29E"/>
    <w:lvl w:ilvl="0" w:tplc="032050B0">
      <w:numFmt w:val="bullet"/>
      <w:lvlText w:val=""/>
      <w:lvlJc w:val="left"/>
      <w:pPr>
        <w:ind w:left="470" w:hanging="360"/>
      </w:pPr>
      <w:rPr>
        <w:rFonts w:ascii="Symbol" w:eastAsia="Symbol" w:hAnsi="Symbol" w:cs="Symbol" w:hint="default"/>
        <w:b w:val="0"/>
        <w:bCs w:val="0"/>
        <w:i w:val="0"/>
        <w:iCs w:val="0"/>
        <w:color w:val="2E2E2E"/>
        <w:w w:val="97"/>
        <w:sz w:val="20"/>
        <w:szCs w:val="20"/>
        <w:lang w:val="en-AU" w:eastAsia="en-US" w:bidi="ar-SA"/>
      </w:rPr>
    </w:lvl>
    <w:lvl w:ilvl="1" w:tplc="08841D24">
      <w:numFmt w:val="bullet"/>
      <w:lvlText w:val="•"/>
      <w:lvlJc w:val="left"/>
      <w:pPr>
        <w:ind w:left="1697" w:hanging="360"/>
      </w:pPr>
      <w:rPr>
        <w:rFonts w:hint="default"/>
        <w:lang w:val="en-AU" w:eastAsia="en-US" w:bidi="ar-SA"/>
      </w:rPr>
    </w:lvl>
    <w:lvl w:ilvl="2" w:tplc="70B65926">
      <w:numFmt w:val="bullet"/>
      <w:lvlText w:val="•"/>
      <w:lvlJc w:val="left"/>
      <w:pPr>
        <w:ind w:left="2920" w:hanging="360"/>
      </w:pPr>
      <w:rPr>
        <w:rFonts w:hint="default"/>
        <w:lang w:val="en-AU" w:eastAsia="en-US" w:bidi="ar-SA"/>
      </w:rPr>
    </w:lvl>
    <w:lvl w:ilvl="3" w:tplc="A1BE7F30">
      <w:numFmt w:val="bullet"/>
      <w:lvlText w:val="•"/>
      <w:lvlJc w:val="left"/>
      <w:pPr>
        <w:ind w:left="4143" w:hanging="360"/>
      </w:pPr>
      <w:rPr>
        <w:rFonts w:hint="default"/>
        <w:lang w:val="en-AU" w:eastAsia="en-US" w:bidi="ar-SA"/>
      </w:rPr>
    </w:lvl>
    <w:lvl w:ilvl="4" w:tplc="C010B256">
      <w:numFmt w:val="bullet"/>
      <w:lvlText w:val="•"/>
      <w:lvlJc w:val="left"/>
      <w:pPr>
        <w:ind w:left="5366" w:hanging="360"/>
      </w:pPr>
      <w:rPr>
        <w:rFonts w:hint="default"/>
        <w:lang w:val="en-AU" w:eastAsia="en-US" w:bidi="ar-SA"/>
      </w:rPr>
    </w:lvl>
    <w:lvl w:ilvl="5" w:tplc="100CE00C">
      <w:numFmt w:val="bullet"/>
      <w:lvlText w:val="•"/>
      <w:lvlJc w:val="left"/>
      <w:pPr>
        <w:ind w:left="6589" w:hanging="360"/>
      </w:pPr>
      <w:rPr>
        <w:rFonts w:hint="default"/>
        <w:lang w:val="en-AU" w:eastAsia="en-US" w:bidi="ar-SA"/>
      </w:rPr>
    </w:lvl>
    <w:lvl w:ilvl="6" w:tplc="CACCB136">
      <w:numFmt w:val="bullet"/>
      <w:lvlText w:val="•"/>
      <w:lvlJc w:val="left"/>
      <w:pPr>
        <w:ind w:left="7811" w:hanging="360"/>
      </w:pPr>
      <w:rPr>
        <w:rFonts w:hint="default"/>
        <w:lang w:val="en-AU" w:eastAsia="en-US" w:bidi="ar-SA"/>
      </w:rPr>
    </w:lvl>
    <w:lvl w:ilvl="7" w:tplc="1068B050">
      <w:numFmt w:val="bullet"/>
      <w:lvlText w:val="•"/>
      <w:lvlJc w:val="left"/>
      <w:pPr>
        <w:ind w:left="9034" w:hanging="360"/>
      </w:pPr>
      <w:rPr>
        <w:rFonts w:hint="default"/>
        <w:lang w:val="en-AU" w:eastAsia="en-US" w:bidi="ar-SA"/>
      </w:rPr>
    </w:lvl>
    <w:lvl w:ilvl="8" w:tplc="670A6292">
      <w:numFmt w:val="bullet"/>
      <w:lvlText w:val="•"/>
      <w:lvlJc w:val="left"/>
      <w:pPr>
        <w:ind w:left="10257" w:hanging="360"/>
      </w:pPr>
      <w:rPr>
        <w:rFonts w:hint="default"/>
        <w:lang w:val="en-AU" w:eastAsia="en-US" w:bidi="ar-SA"/>
      </w:rPr>
    </w:lvl>
  </w:abstractNum>
  <w:abstractNum w:abstractNumId="2" w15:restartNumberingAfterBreak="0">
    <w:nsid w:val="70F82963"/>
    <w:multiLevelType w:val="hybridMultilevel"/>
    <w:tmpl w:val="D69CE054"/>
    <w:lvl w:ilvl="0" w:tplc="904406C6">
      <w:numFmt w:val="bullet"/>
      <w:lvlText w:val=""/>
      <w:lvlJc w:val="left"/>
      <w:pPr>
        <w:ind w:left="455" w:hanging="360"/>
      </w:pPr>
      <w:rPr>
        <w:rFonts w:ascii="Symbol" w:eastAsia="Symbol" w:hAnsi="Symbol" w:cs="Symbol" w:hint="default"/>
        <w:b w:val="0"/>
        <w:bCs w:val="0"/>
        <w:i w:val="0"/>
        <w:iCs w:val="0"/>
        <w:w w:val="97"/>
        <w:sz w:val="20"/>
        <w:szCs w:val="20"/>
        <w:lang w:val="en-AU" w:eastAsia="en-US" w:bidi="ar-SA"/>
      </w:rPr>
    </w:lvl>
    <w:lvl w:ilvl="1" w:tplc="491ACA0A">
      <w:numFmt w:val="bullet"/>
      <w:lvlText w:val="•"/>
      <w:lvlJc w:val="left"/>
      <w:pPr>
        <w:ind w:left="1682" w:hanging="360"/>
      </w:pPr>
      <w:rPr>
        <w:rFonts w:hint="default"/>
        <w:lang w:val="en-AU" w:eastAsia="en-US" w:bidi="ar-SA"/>
      </w:rPr>
    </w:lvl>
    <w:lvl w:ilvl="2" w:tplc="83CC92AA">
      <w:numFmt w:val="bullet"/>
      <w:lvlText w:val="•"/>
      <w:lvlJc w:val="left"/>
      <w:pPr>
        <w:ind w:left="2905" w:hanging="360"/>
      </w:pPr>
      <w:rPr>
        <w:rFonts w:hint="default"/>
        <w:lang w:val="en-AU" w:eastAsia="en-US" w:bidi="ar-SA"/>
      </w:rPr>
    </w:lvl>
    <w:lvl w:ilvl="3" w:tplc="226E4DAE">
      <w:numFmt w:val="bullet"/>
      <w:lvlText w:val="•"/>
      <w:lvlJc w:val="left"/>
      <w:pPr>
        <w:ind w:left="4128" w:hanging="360"/>
      </w:pPr>
      <w:rPr>
        <w:rFonts w:hint="default"/>
        <w:lang w:val="en-AU" w:eastAsia="en-US" w:bidi="ar-SA"/>
      </w:rPr>
    </w:lvl>
    <w:lvl w:ilvl="4" w:tplc="5A6EBF04">
      <w:numFmt w:val="bullet"/>
      <w:lvlText w:val="•"/>
      <w:lvlJc w:val="left"/>
      <w:pPr>
        <w:ind w:left="5351" w:hanging="360"/>
      </w:pPr>
      <w:rPr>
        <w:rFonts w:hint="default"/>
        <w:lang w:val="en-AU" w:eastAsia="en-US" w:bidi="ar-SA"/>
      </w:rPr>
    </w:lvl>
    <w:lvl w:ilvl="5" w:tplc="6F7C5436">
      <w:numFmt w:val="bullet"/>
      <w:lvlText w:val="•"/>
      <w:lvlJc w:val="left"/>
      <w:pPr>
        <w:ind w:left="6574" w:hanging="360"/>
      </w:pPr>
      <w:rPr>
        <w:rFonts w:hint="default"/>
        <w:lang w:val="en-AU" w:eastAsia="en-US" w:bidi="ar-SA"/>
      </w:rPr>
    </w:lvl>
    <w:lvl w:ilvl="6" w:tplc="F6DCE374">
      <w:numFmt w:val="bullet"/>
      <w:lvlText w:val="•"/>
      <w:lvlJc w:val="left"/>
      <w:pPr>
        <w:ind w:left="7796" w:hanging="360"/>
      </w:pPr>
      <w:rPr>
        <w:rFonts w:hint="default"/>
        <w:lang w:val="en-AU" w:eastAsia="en-US" w:bidi="ar-SA"/>
      </w:rPr>
    </w:lvl>
    <w:lvl w:ilvl="7" w:tplc="66A426F6">
      <w:numFmt w:val="bullet"/>
      <w:lvlText w:val="•"/>
      <w:lvlJc w:val="left"/>
      <w:pPr>
        <w:ind w:left="9019" w:hanging="360"/>
      </w:pPr>
      <w:rPr>
        <w:rFonts w:hint="default"/>
        <w:lang w:val="en-AU" w:eastAsia="en-US" w:bidi="ar-SA"/>
      </w:rPr>
    </w:lvl>
    <w:lvl w:ilvl="8" w:tplc="110AEDA4">
      <w:numFmt w:val="bullet"/>
      <w:lvlText w:val="•"/>
      <w:lvlJc w:val="left"/>
      <w:pPr>
        <w:ind w:left="10242" w:hanging="360"/>
      </w:pPr>
      <w:rPr>
        <w:rFonts w:hint="default"/>
        <w:lang w:val="en-AU" w:eastAsia="en-US" w:bidi="ar-SA"/>
      </w:rPr>
    </w:lvl>
  </w:abstractNum>
  <w:num w:numId="1" w16cid:durableId="2105488601">
    <w:abstractNumId w:val="1"/>
  </w:num>
  <w:num w:numId="2" w16cid:durableId="480586679">
    <w:abstractNumId w:val="0"/>
  </w:num>
  <w:num w:numId="3" w16cid:durableId="1036660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D67"/>
    <w:rsid w:val="00224D0C"/>
    <w:rsid w:val="003018AC"/>
    <w:rsid w:val="00514305"/>
    <w:rsid w:val="007B5229"/>
    <w:rsid w:val="00A70B26"/>
    <w:rsid w:val="00A90747"/>
    <w:rsid w:val="00DE1D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13D6"/>
  <w15:chartTrackingRefBased/>
  <w15:docId w15:val="{D63DC65E-1A4C-4EC2-A81C-6AAB9DFC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3018AC"/>
    <w:pPr>
      <w:pBdr>
        <w:bottom w:val="single" w:sz="8" w:space="4" w:color="2F5496" w:themeColor="accent1" w:themeShade="BF"/>
      </w:pBdr>
      <w:spacing w:before="240"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3018AC"/>
    <w:rPr>
      <w:rFonts w:ascii="Cambria" w:eastAsia="Times New Roman" w:hAnsi="Cambria"/>
      <w:color w:val="17365D"/>
      <w:spacing w:val="5"/>
      <w:kern w:val="28"/>
      <w:sz w:val="52"/>
      <w:szCs w:val="52"/>
    </w:rPr>
  </w:style>
  <w:style w:type="paragraph" w:customStyle="1" w:styleId="TableParagraph">
    <w:name w:val="Table Paragraph"/>
    <w:basedOn w:val="Normal"/>
    <w:uiPriority w:val="1"/>
    <w:qFormat/>
    <w:rsid w:val="00DE1D67"/>
    <w:pPr>
      <w:widowControl w:val="0"/>
      <w:autoSpaceDE w:val="0"/>
      <w:autoSpaceDN w:val="0"/>
      <w:spacing w:after="0" w:line="240" w:lineRule="auto"/>
    </w:pPr>
    <w:rPr>
      <w:rFonts w:ascii="Arial" w:eastAsia="Arial" w:hAnsi="Arial" w:cs="Arial"/>
    </w:rPr>
  </w:style>
  <w:style w:type="paragraph" w:styleId="NormalWeb">
    <w:name w:val="Normal (Web)"/>
    <w:basedOn w:val="Normal"/>
    <w:uiPriority w:val="99"/>
    <w:unhideWhenUsed/>
    <w:rsid w:val="00DE1D67"/>
    <w:pPr>
      <w:spacing w:before="100" w:after="100" w:line="240" w:lineRule="auto"/>
    </w:pPr>
    <w:rPr>
      <w:rFonts w:ascii="Arial Unicode MS" w:eastAsia="Arial Unicode MS" w:hAnsi="Arial Unicode MS" w:cs="Times New Roman"/>
      <w:noProof/>
      <w:color w:val="FFFFFF"/>
      <w:sz w:val="24"/>
      <w:szCs w:val="20"/>
      <w:lang w:val="en-US"/>
    </w:rPr>
  </w:style>
  <w:style w:type="character" w:styleId="Hyperlink">
    <w:name w:val="Hyperlink"/>
    <w:basedOn w:val="DefaultParagraphFont"/>
    <w:uiPriority w:val="99"/>
    <w:unhideWhenUsed/>
    <w:rsid w:val="00224D0C"/>
    <w:rPr>
      <w:color w:val="0563C1" w:themeColor="hyperlink"/>
      <w:u w:val="single"/>
    </w:rPr>
  </w:style>
  <w:style w:type="character" w:styleId="UnresolvedMention">
    <w:name w:val="Unresolved Mention"/>
    <w:basedOn w:val="DefaultParagraphFont"/>
    <w:uiPriority w:val="99"/>
    <w:semiHidden/>
    <w:unhideWhenUsed/>
    <w:rsid w:val="00224D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503499">
      <w:bodyDiv w:val="1"/>
      <w:marLeft w:val="0"/>
      <w:marRight w:val="0"/>
      <w:marTop w:val="0"/>
      <w:marBottom w:val="0"/>
      <w:divBdr>
        <w:top w:val="none" w:sz="0" w:space="0" w:color="auto"/>
        <w:left w:val="none" w:sz="0" w:space="0" w:color="auto"/>
        <w:bottom w:val="none" w:sz="0" w:space="0" w:color="auto"/>
        <w:right w:val="none" w:sz="0" w:space="0" w:color="auto"/>
      </w:divBdr>
    </w:div>
    <w:div w:id="83102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vetinstitute.com.au/" TargetMode="External"/><Relationship Id="rId13" Type="http://schemas.openxmlformats.org/officeDocument/2006/relationships/hyperlink" Target="https://www.skillstrategies.edu.au/" TargetMode="External"/><Relationship Id="rId18" Type="http://schemas.openxmlformats.org/officeDocument/2006/relationships/hyperlink" Target="https://www.skillstrategies.edu.a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www.skillstrategies.edu.au/" TargetMode="External"/><Relationship Id="rId17" Type="http://schemas.openxmlformats.org/officeDocument/2006/relationships/hyperlink" Target="https://www.skillstrategies.edu.au/" TargetMode="External"/><Relationship Id="rId2" Type="http://schemas.openxmlformats.org/officeDocument/2006/relationships/styles" Target="styles.xml"/><Relationship Id="rId16" Type="http://schemas.openxmlformats.org/officeDocument/2006/relationships/hyperlink" Target="https://www.aiet.edu.a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osamp.edu.au/" TargetMode="External"/><Relationship Id="rId11" Type="http://schemas.openxmlformats.org/officeDocument/2006/relationships/image" Target="media/image3.png"/><Relationship Id="rId5" Type="http://schemas.openxmlformats.org/officeDocument/2006/relationships/image" Target="media/image1.jpeg"/><Relationship Id="rId15" Type="http://schemas.openxmlformats.org/officeDocument/2006/relationships/image" Target="media/image4.png"/><Relationship Id="rId10" Type="http://schemas.openxmlformats.org/officeDocument/2006/relationships/hyperlink" Target="https://www.ivetinstitute.com.au/" TargetMode="External"/><Relationship Id="rId19" Type="http://schemas.openxmlformats.org/officeDocument/2006/relationships/hyperlink" Target="https://www.skillstrategies.edu.au/" TargetMode="External"/><Relationship Id="rId4" Type="http://schemas.openxmlformats.org/officeDocument/2006/relationships/webSettings" Target="webSettings.xml"/><Relationship Id="rId9" Type="http://schemas.openxmlformats.org/officeDocument/2006/relationships/hyperlink" Target="https://www.ivetinstitute.com.au/" TargetMode="External"/><Relationship Id="rId14" Type="http://schemas.openxmlformats.org/officeDocument/2006/relationships/hyperlink" Target="https://www.skillstrategies.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1336</Words>
  <Characters>5652</Characters>
  <Application>Microsoft Office Word</Application>
  <DocSecurity>4</DocSecurity>
  <Lines>942</Lines>
  <Paragraphs>635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WALTON Fiona [Carine Senior High School]</dc:creator>
  <cp:keywords/>
  <dc:description/>
  <cp:lastModifiedBy>BURFIELD Kushla [Carine Senior High School]</cp:lastModifiedBy>
  <cp:revision>2</cp:revision>
  <dcterms:created xsi:type="dcterms:W3CDTF">2024-10-23T04:20:00Z</dcterms:created>
  <dcterms:modified xsi:type="dcterms:W3CDTF">2024-10-23T04:20:00Z</dcterms:modified>
</cp:coreProperties>
</file>